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1"/>
        <w:tblW w:w="0" w:type="auto"/>
        <w:tblLook w:val="0480" w:firstRow="0" w:lastRow="0" w:firstColumn="1" w:lastColumn="0" w:noHBand="0" w:noVBand="1"/>
      </w:tblPr>
      <w:tblGrid>
        <w:gridCol w:w="2393"/>
        <w:gridCol w:w="6957"/>
      </w:tblGrid>
      <w:tr w:rsidR="007802AA" w:rsidRPr="00F74E51" w:rsidTr="00974AC0">
        <w:tc>
          <w:tcPr>
            <w:tcW w:w="2448" w:type="dxa"/>
          </w:tcPr>
          <w:p w:rsidR="007802AA" w:rsidRPr="00F74E51" w:rsidRDefault="007802AA" w:rsidP="00974AC0">
            <w:pPr>
              <w:pStyle w:val="BodyText"/>
              <w:spacing w:before="60" w:after="60"/>
              <w:rPr>
                <w:rFonts w:asciiTheme="minorHAnsi" w:hAnsiTheme="minorHAnsi" w:cstheme="minorHAnsi"/>
                <w:b/>
              </w:rPr>
            </w:pPr>
            <w:bookmarkStart w:id="0" w:name="_Toc168983479"/>
            <w:bookmarkStart w:id="1" w:name="_Toc314746842"/>
            <w:r w:rsidRPr="00F74E51">
              <w:rPr>
                <w:rFonts w:asciiTheme="minorHAnsi" w:hAnsiTheme="minorHAnsi" w:cstheme="minorHAnsi"/>
                <w:b/>
              </w:rPr>
              <w:t>Classification Title</w:t>
            </w:r>
          </w:p>
        </w:tc>
        <w:tc>
          <w:tcPr>
            <w:tcW w:w="7128" w:type="dxa"/>
          </w:tcPr>
          <w:p w:rsidR="007802AA" w:rsidRPr="00F74E51" w:rsidRDefault="0040387A" w:rsidP="00974AC0">
            <w:pPr>
              <w:pStyle w:val="BodyText"/>
              <w:spacing w:before="60" w:after="60"/>
              <w:rPr>
                <w:rFonts w:asciiTheme="minorHAnsi" w:hAnsiTheme="minorHAnsi" w:cstheme="minorHAnsi"/>
              </w:rPr>
            </w:pPr>
            <w:r w:rsidRPr="00F74E51">
              <w:rPr>
                <w:rFonts w:asciiTheme="minorHAnsi" w:hAnsiTheme="minorHAnsi" w:cstheme="minorHAnsi"/>
              </w:rPr>
              <w:t xml:space="preserve">Assistant </w:t>
            </w:r>
            <w:r w:rsidR="00750406" w:rsidRPr="00F74E51">
              <w:rPr>
                <w:rFonts w:asciiTheme="minorHAnsi" w:hAnsiTheme="minorHAnsi" w:cstheme="minorHAnsi"/>
              </w:rPr>
              <w:t>Public Defender</w:t>
            </w:r>
          </w:p>
        </w:tc>
      </w:tr>
      <w:tr w:rsidR="007802AA" w:rsidRPr="00F74E51" w:rsidTr="00974AC0">
        <w:tc>
          <w:tcPr>
            <w:tcW w:w="2448" w:type="dxa"/>
          </w:tcPr>
          <w:p w:rsidR="007802AA" w:rsidRPr="00F74E51" w:rsidRDefault="00657F5D" w:rsidP="00974AC0">
            <w:pPr>
              <w:pStyle w:val="BodyText"/>
              <w:spacing w:before="60" w:after="60"/>
              <w:rPr>
                <w:rFonts w:asciiTheme="minorHAnsi" w:hAnsiTheme="minorHAnsi" w:cstheme="minorHAnsi"/>
                <w:b/>
              </w:rPr>
            </w:pPr>
            <w:r w:rsidRPr="00F74E51">
              <w:rPr>
                <w:rFonts w:asciiTheme="minorHAnsi" w:hAnsiTheme="minorHAnsi" w:cstheme="minorHAnsi"/>
                <w:b/>
              </w:rPr>
              <w:t>FLSA Status</w:t>
            </w:r>
          </w:p>
        </w:tc>
        <w:tc>
          <w:tcPr>
            <w:tcW w:w="7128" w:type="dxa"/>
          </w:tcPr>
          <w:p w:rsidR="007802AA" w:rsidRPr="00F74E51" w:rsidRDefault="00014B3E" w:rsidP="00974AC0">
            <w:pPr>
              <w:pStyle w:val="BodyText"/>
              <w:spacing w:before="60" w:after="60"/>
              <w:rPr>
                <w:rFonts w:asciiTheme="minorHAnsi" w:hAnsiTheme="minorHAnsi" w:cstheme="minorHAnsi"/>
              </w:rPr>
            </w:pPr>
            <w:r w:rsidRPr="00F74E51">
              <w:rPr>
                <w:rFonts w:asciiTheme="minorHAnsi" w:hAnsiTheme="minorHAnsi" w:cstheme="minorHAnsi"/>
              </w:rPr>
              <w:t>Non-</w:t>
            </w:r>
            <w:r w:rsidR="00B52FF7" w:rsidRPr="00F74E51">
              <w:rPr>
                <w:rFonts w:asciiTheme="minorHAnsi" w:hAnsiTheme="minorHAnsi" w:cstheme="minorHAnsi"/>
              </w:rPr>
              <w:t>Exempt</w:t>
            </w:r>
          </w:p>
        </w:tc>
      </w:tr>
    </w:tbl>
    <w:p w:rsidR="00F67C7E" w:rsidRPr="00F74E51" w:rsidRDefault="00F67C7E" w:rsidP="00E10ED5">
      <w:pPr>
        <w:pStyle w:val="BodyText"/>
        <w:jc w:val="center"/>
        <w:rPr>
          <w:rFonts w:asciiTheme="minorHAnsi" w:hAnsiTheme="minorHAnsi" w:cstheme="minorHAnsi"/>
          <w:b/>
          <w:color w:val="003366"/>
          <w:u w:val="single"/>
        </w:rPr>
      </w:pPr>
      <w:r w:rsidRPr="00F74E51">
        <w:rPr>
          <w:rFonts w:asciiTheme="minorHAnsi" w:hAnsiTheme="minorHAnsi" w:cstheme="minorHAnsi"/>
          <w:b/>
          <w:color w:val="003366"/>
          <w:u w:val="single"/>
        </w:rPr>
        <w:t xml:space="preserve">GENERAL </w:t>
      </w:r>
      <w:r w:rsidR="00CC016D" w:rsidRPr="00F74E51">
        <w:rPr>
          <w:rFonts w:asciiTheme="minorHAnsi" w:hAnsiTheme="minorHAnsi" w:cstheme="minorHAnsi"/>
          <w:b/>
          <w:color w:val="003366"/>
          <w:u w:val="single"/>
        </w:rPr>
        <w:t>SUMMARY</w:t>
      </w:r>
    </w:p>
    <w:p w:rsidR="00F175CB" w:rsidRDefault="0040387A" w:rsidP="00F175CB">
      <w:pPr>
        <w:pStyle w:val="BodyText"/>
        <w:spacing w:before="120"/>
        <w:rPr>
          <w:rFonts w:cstheme="minorHAnsi"/>
          <w:color w:val="000000"/>
          <w:lang w:bidi="en-US"/>
        </w:rPr>
      </w:pPr>
      <w:r w:rsidRPr="00F74E51">
        <w:rPr>
          <w:rFonts w:asciiTheme="minorHAnsi" w:hAnsiTheme="minorHAnsi" w:cstheme="minorHAnsi"/>
        </w:rPr>
        <w:t xml:space="preserve">Under the supervision of the Chief Public Defender (CPD), the Assistant Public Defender (APD) will </w:t>
      </w:r>
      <w:r w:rsidR="004A2F87">
        <w:t xml:space="preserve">assist with </w:t>
      </w:r>
      <w:r w:rsidR="00F175CB">
        <w:t>arraignments and a criminal caseload at the</w:t>
      </w:r>
      <w:r w:rsidR="004A2F87" w:rsidRPr="00F74E51">
        <w:rPr>
          <w:rFonts w:cstheme="minorHAnsi"/>
          <w:color w:val="000000"/>
          <w:lang w:bidi="en-US"/>
        </w:rPr>
        <w:t xml:space="preserve"> direction of the Public Defender Office</w:t>
      </w:r>
      <w:r w:rsidR="00F175CB">
        <w:rPr>
          <w:rFonts w:cstheme="minorHAnsi"/>
          <w:color w:val="000000"/>
          <w:lang w:bidi="en-US"/>
        </w:rPr>
        <w:t xml:space="preserve">. </w:t>
      </w:r>
    </w:p>
    <w:p w:rsidR="00F67C7E" w:rsidRPr="00F74E51" w:rsidRDefault="00F67C7E" w:rsidP="00F175CB">
      <w:pPr>
        <w:pStyle w:val="BodyText"/>
        <w:spacing w:before="120"/>
        <w:jc w:val="center"/>
        <w:rPr>
          <w:rFonts w:asciiTheme="minorHAnsi" w:hAnsiTheme="minorHAnsi" w:cstheme="minorHAnsi"/>
          <w:b/>
          <w:color w:val="003366"/>
          <w:u w:val="single"/>
        </w:rPr>
      </w:pPr>
      <w:r w:rsidRPr="00F74E51">
        <w:rPr>
          <w:rFonts w:asciiTheme="minorHAnsi" w:hAnsiTheme="minorHAnsi" w:cstheme="minorHAnsi"/>
          <w:b/>
          <w:color w:val="003366"/>
          <w:u w:val="single"/>
        </w:rPr>
        <w:t>ESSENTIAL DUTIES</w:t>
      </w:r>
      <w:r w:rsidR="00CC016D" w:rsidRPr="00F74E51">
        <w:rPr>
          <w:rFonts w:asciiTheme="minorHAnsi" w:hAnsiTheme="minorHAnsi" w:cstheme="minorHAnsi"/>
          <w:b/>
          <w:color w:val="003366"/>
          <w:u w:val="single"/>
        </w:rPr>
        <w:t xml:space="preserve"> &amp; RESPONSIBILITIES</w:t>
      </w:r>
    </w:p>
    <w:p w:rsidR="00CC016D" w:rsidRPr="00F74E51" w:rsidRDefault="00CC016D" w:rsidP="00CC016D">
      <w:pPr>
        <w:pStyle w:val="BodyText"/>
        <w:spacing w:before="120"/>
        <w:rPr>
          <w:rFonts w:asciiTheme="minorHAnsi" w:hAnsiTheme="minorHAnsi" w:cstheme="minorHAnsi"/>
          <w:i/>
        </w:rPr>
      </w:pPr>
      <w:r w:rsidRPr="00F74E51">
        <w:rPr>
          <w:rFonts w:asciiTheme="minorHAnsi" w:hAnsiTheme="minorHAnsi" w:cstheme="minorHAnsi"/>
          <w:i/>
        </w:rPr>
        <w:t xml:space="preserve">The intent of this job description is to provide a representative summary of the major duties and responsibilities performed by </w:t>
      </w:r>
      <w:r w:rsidR="00923A01" w:rsidRPr="00F74E51">
        <w:rPr>
          <w:rFonts w:asciiTheme="minorHAnsi" w:hAnsiTheme="minorHAnsi" w:cstheme="minorHAnsi"/>
          <w:i/>
        </w:rPr>
        <w:t xml:space="preserve">employees in </w:t>
      </w:r>
      <w:r w:rsidRPr="00F74E51">
        <w:rPr>
          <w:rFonts w:asciiTheme="minorHAnsi" w:hAnsiTheme="minorHAnsi" w:cstheme="minorHAnsi"/>
          <w:i/>
        </w:rPr>
        <w:t xml:space="preserve">this job. </w:t>
      </w:r>
      <w:r w:rsidR="00F75786" w:rsidRPr="00F74E51">
        <w:rPr>
          <w:rFonts w:asciiTheme="minorHAnsi" w:hAnsiTheme="minorHAnsi" w:cstheme="minorHAnsi"/>
          <w:i/>
        </w:rPr>
        <w:t xml:space="preserve">Employees </w:t>
      </w:r>
      <w:r w:rsidRPr="00F74E51">
        <w:rPr>
          <w:rFonts w:asciiTheme="minorHAnsi" w:hAnsiTheme="minorHAnsi" w:cstheme="minorHAnsi"/>
          <w:i/>
        </w:rPr>
        <w:t>may be requested to perform job-related tasks other than those specifically presented in this description.</w:t>
      </w:r>
    </w:p>
    <w:p w:rsidR="00750406" w:rsidRPr="00F74E51" w:rsidRDefault="00750406" w:rsidP="00CC016D">
      <w:pPr>
        <w:pStyle w:val="BodyText"/>
        <w:spacing w:before="120"/>
        <w:rPr>
          <w:rFonts w:asciiTheme="minorHAnsi" w:hAnsiTheme="minorHAnsi" w:cstheme="minorHAnsi"/>
          <w:b/>
        </w:rPr>
      </w:pPr>
    </w:p>
    <w:p w:rsidR="00014B3E" w:rsidRPr="00F74E51" w:rsidRDefault="00B227CA" w:rsidP="00882BA4">
      <w:pPr>
        <w:pStyle w:val="ListBullet"/>
        <w:widowControl w:val="0"/>
        <w:numPr>
          <w:ilvl w:val="0"/>
          <w:numId w:val="17"/>
        </w:numPr>
        <w:tabs>
          <w:tab w:val="clear"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Pr>
          <w:rFonts w:asciiTheme="minorHAnsi" w:hAnsiTheme="minorHAnsi" w:cstheme="minorHAnsi"/>
        </w:rPr>
        <w:t>Provide</w:t>
      </w:r>
      <w:r w:rsidR="00014B3E" w:rsidRPr="00F74E51">
        <w:rPr>
          <w:rFonts w:asciiTheme="minorHAnsi" w:hAnsiTheme="minorHAnsi" w:cstheme="minorHAnsi"/>
        </w:rPr>
        <w:t xml:space="preserve"> court appointed indigent defense services th</w:t>
      </w:r>
      <w:r>
        <w:rPr>
          <w:rFonts w:asciiTheme="minorHAnsi" w:hAnsiTheme="minorHAnsi" w:cstheme="minorHAnsi"/>
        </w:rPr>
        <w:t xml:space="preserve">rough an active caseload.  Meet with client(s), review </w:t>
      </w:r>
      <w:r w:rsidR="00014B3E" w:rsidRPr="00F74E51">
        <w:rPr>
          <w:rFonts w:asciiTheme="minorHAnsi" w:hAnsiTheme="minorHAnsi" w:cstheme="minorHAnsi"/>
        </w:rPr>
        <w:t xml:space="preserve">charging instruments, police reports, and other discovery or evidence provided by the Prosecution and make recommendations for defense.  </w:t>
      </w:r>
    </w:p>
    <w:p w:rsidR="00014B3E" w:rsidRPr="00F74E51" w:rsidRDefault="00014B3E" w:rsidP="00E271DC">
      <w:pPr>
        <w:pStyle w:val="ListBullet"/>
        <w:widowControl w:val="0"/>
        <w:numPr>
          <w:ilvl w:val="0"/>
          <w:numId w:val="17"/>
        </w:numPr>
        <w:tabs>
          <w:tab w:val="clear"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F74E51">
        <w:rPr>
          <w:rFonts w:asciiTheme="minorHAnsi" w:hAnsiTheme="minorHAnsi" w:cstheme="minorHAnsi"/>
        </w:rPr>
        <w:t>Researc</w:t>
      </w:r>
      <w:r w:rsidR="00B227CA">
        <w:rPr>
          <w:rFonts w:asciiTheme="minorHAnsi" w:hAnsiTheme="minorHAnsi" w:cstheme="minorHAnsi"/>
        </w:rPr>
        <w:t>h</w:t>
      </w:r>
      <w:r w:rsidRPr="00F74E51">
        <w:rPr>
          <w:rFonts w:asciiTheme="minorHAnsi" w:hAnsiTheme="minorHAnsi" w:cstheme="minorHAnsi"/>
        </w:rPr>
        <w:t xml:space="preserve"> and prepare criminal cases for trial, motion, sentencing and other proceedings, including research of applicable law, interviewing victims and witnesses, investigating claims, and developing trial strategies.</w:t>
      </w:r>
    </w:p>
    <w:p w:rsidR="00014B3E" w:rsidRPr="00F74E51" w:rsidRDefault="00014B3E" w:rsidP="007764F4">
      <w:pPr>
        <w:pStyle w:val="ListBullet"/>
        <w:widowControl w:val="0"/>
        <w:numPr>
          <w:ilvl w:val="0"/>
          <w:numId w:val="17"/>
        </w:numPr>
        <w:tabs>
          <w:tab w:val="clear"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F74E51">
        <w:rPr>
          <w:rFonts w:asciiTheme="minorHAnsi" w:hAnsiTheme="minorHAnsi" w:cstheme="minorHAnsi"/>
        </w:rPr>
        <w:t>Appear in court for arraignments, motions, trials, sentencing and oth</w:t>
      </w:r>
      <w:r w:rsidR="00B227CA">
        <w:rPr>
          <w:rFonts w:asciiTheme="minorHAnsi" w:hAnsiTheme="minorHAnsi" w:cstheme="minorHAnsi"/>
        </w:rPr>
        <w:t>er related proceedings.  Select jury, present</w:t>
      </w:r>
      <w:r w:rsidRPr="00F74E51">
        <w:rPr>
          <w:rFonts w:asciiTheme="minorHAnsi" w:hAnsiTheme="minorHAnsi" w:cstheme="minorHAnsi"/>
        </w:rPr>
        <w:t xml:space="preserve"> arguments, examine and cross-examine witnesses, introduce</w:t>
      </w:r>
      <w:r w:rsidR="00B227CA">
        <w:rPr>
          <w:rFonts w:asciiTheme="minorHAnsi" w:hAnsiTheme="minorHAnsi" w:cstheme="minorHAnsi"/>
        </w:rPr>
        <w:t xml:space="preserve"> physical exhibits, confer</w:t>
      </w:r>
      <w:r w:rsidRPr="00F74E51">
        <w:rPr>
          <w:rFonts w:asciiTheme="minorHAnsi" w:hAnsiTheme="minorHAnsi" w:cstheme="minorHAnsi"/>
        </w:rPr>
        <w:t xml:space="preserve"> with Judge and prosecution counsel on points of law and procedure, and argue factual conclusions to a Judge or jury.</w:t>
      </w:r>
    </w:p>
    <w:p w:rsidR="00014B3E" w:rsidRPr="00F74E51" w:rsidRDefault="00B227CA" w:rsidP="00A84B69">
      <w:pPr>
        <w:pStyle w:val="ListBullet"/>
        <w:widowControl w:val="0"/>
        <w:numPr>
          <w:ilvl w:val="0"/>
          <w:numId w:val="17"/>
        </w:numPr>
        <w:tabs>
          <w:tab w:val="clear" w:pos="-31680"/>
        </w:tabs>
        <w:jc w:val="both"/>
        <w:rPr>
          <w:rFonts w:asciiTheme="minorHAnsi" w:hAnsiTheme="minorHAnsi" w:cstheme="minorHAnsi"/>
        </w:rPr>
      </w:pPr>
      <w:r>
        <w:rPr>
          <w:rFonts w:asciiTheme="minorHAnsi" w:hAnsiTheme="minorHAnsi" w:cstheme="minorHAnsi"/>
        </w:rPr>
        <w:t>Determine</w:t>
      </w:r>
      <w:r w:rsidR="00014B3E" w:rsidRPr="00F74E51">
        <w:rPr>
          <w:rFonts w:asciiTheme="minorHAnsi" w:hAnsiTheme="minorHAnsi" w:cstheme="minorHAnsi"/>
        </w:rPr>
        <w:t xml:space="preserve"> if additional fact finding investigation is necessary, including the identification, consultation and hiring of applicable experts as approved by the Chief Public Defender or designee.</w:t>
      </w:r>
    </w:p>
    <w:p w:rsidR="00014B3E" w:rsidRPr="00F74E51" w:rsidRDefault="00014B3E" w:rsidP="00014B3E">
      <w:pPr>
        <w:pStyle w:val="ListBullet"/>
        <w:numPr>
          <w:ilvl w:val="0"/>
          <w:numId w:val="17"/>
        </w:numPr>
        <w:tabs>
          <w:tab w:val="clear" w:pos="-31680"/>
        </w:tabs>
        <w:rPr>
          <w:rFonts w:asciiTheme="minorHAnsi" w:hAnsiTheme="minorHAnsi" w:cstheme="minorHAnsi"/>
        </w:rPr>
      </w:pPr>
      <w:r w:rsidRPr="00F74E51">
        <w:rPr>
          <w:rFonts w:asciiTheme="minorHAnsi" w:hAnsiTheme="minorHAnsi" w:cstheme="minorHAnsi"/>
        </w:rPr>
        <w:t>Prepare briefs, legal documents, reports, correspondence and other written materials, as well as properly maintaining these records.</w:t>
      </w:r>
    </w:p>
    <w:p w:rsidR="00014B3E" w:rsidRPr="00F74E51" w:rsidRDefault="00014B3E" w:rsidP="00F74E51">
      <w:pPr>
        <w:pStyle w:val="ListBullet"/>
        <w:numPr>
          <w:ilvl w:val="0"/>
          <w:numId w:val="17"/>
        </w:numPr>
        <w:tabs>
          <w:tab w:val="clear"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rPr>
      </w:pPr>
      <w:r w:rsidRPr="00F74E51">
        <w:rPr>
          <w:rFonts w:asciiTheme="minorHAnsi" w:hAnsiTheme="minorHAnsi" w:cstheme="minorHAnsi"/>
        </w:rPr>
        <w:t xml:space="preserve">Attempt to negotiate, resolve, and dispose of pending criminal cases by conferring with attorneys, police agencies, and other parties involved </w:t>
      </w:r>
      <w:proofErr w:type="gramStart"/>
      <w:r w:rsidR="009322CF">
        <w:rPr>
          <w:rFonts w:asciiTheme="minorHAnsi" w:hAnsiTheme="minorHAnsi" w:cstheme="minorHAnsi"/>
        </w:rPr>
        <w:t xml:space="preserve">to </w:t>
      </w:r>
      <w:bookmarkStart w:id="2" w:name="_GoBack"/>
      <w:bookmarkEnd w:id="2"/>
      <w:r w:rsidR="00B227CA">
        <w:rPr>
          <w:rFonts w:asciiTheme="minorHAnsi" w:hAnsiTheme="minorHAnsi" w:cstheme="minorHAnsi"/>
        </w:rPr>
        <w:t>reach</w:t>
      </w:r>
      <w:proofErr w:type="gramEnd"/>
      <w:r w:rsidR="00530C33" w:rsidRPr="00F74E51">
        <w:rPr>
          <w:rFonts w:asciiTheme="minorHAnsi" w:hAnsiTheme="minorHAnsi" w:cstheme="minorHAnsi"/>
        </w:rPr>
        <w:t xml:space="preserve"> </w:t>
      </w:r>
      <w:r w:rsidR="004A2F87">
        <w:rPr>
          <w:rFonts w:asciiTheme="minorHAnsi" w:hAnsiTheme="minorHAnsi" w:cstheme="minorHAnsi"/>
        </w:rPr>
        <w:t xml:space="preserve">an </w:t>
      </w:r>
      <w:r w:rsidRPr="00F74E51">
        <w:rPr>
          <w:rFonts w:asciiTheme="minorHAnsi" w:hAnsiTheme="minorHAnsi" w:cstheme="minorHAnsi"/>
        </w:rPr>
        <w:t>agreement on pleas and potential sentences.</w:t>
      </w:r>
    </w:p>
    <w:p w:rsidR="00014B3E" w:rsidRPr="00F74E51" w:rsidRDefault="00B227CA" w:rsidP="00F74E51">
      <w:pPr>
        <w:pStyle w:val="ListBullet"/>
        <w:numPr>
          <w:ilvl w:val="0"/>
          <w:numId w:val="17"/>
        </w:numPr>
        <w:tabs>
          <w:tab w:val="clear"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rPr>
      </w:pPr>
      <w:r>
        <w:rPr>
          <w:rFonts w:asciiTheme="minorHAnsi" w:hAnsiTheme="minorHAnsi" w:cstheme="minorHAnsi"/>
        </w:rPr>
        <w:t>Actively collaborate</w:t>
      </w:r>
      <w:r w:rsidR="00014B3E" w:rsidRPr="00F74E51">
        <w:rPr>
          <w:rFonts w:asciiTheme="minorHAnsi" w:hAnsiTheme="minorHAnsi" w:cstheme="minorHAnsi"/>
        </w:rPr>
        <w:t>, cooperate, and coordinate programs designed to reduce recidivism through effective rehabilitation of convicted criminals.</w:t>
      </w:r>
    </w:p>
    <w:p w:rsidR="00014B3E" w:rsidRPr="00F74E51" w:rsidRDefault="00B227CA" w:rsidP="00F74E51">
      <w:pPr>
        <w:pStyle w:val="ListBullet"/>
        <w:numPr>
          <w:ilvl w:val="0"/>
          <w:numId w:val="17"/>
        </w:numPr>
        <w:tabs>
          <w:tab w:val="clear"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rPr>
      </w:pPr>
      <w:r>
        <w:rPr>
          <w:rFonts w:asciiTheme="minorHAnsi" w:hAnsiTheme="minorHAnsi" w:cstheme="minorHAnsi"/>
        </w:rPr>
        <w:t>Conduct</w:t>
      </w:r>
      <w:r w:rsidR="00014B3E" w:rsidRPr="00F74E51">
        <w:rPr>
          <w:rFonts w:asciiTheme="minorHAnsi" w:hAnsiTheme="minorHAnsi" w:cstheme="minorHAnsi"/>
        </w:rPr>
        <w:t xml:space="preserve"> post-trial litigation as necessary, such as sentencing and post-trial motions. </w:t>
      </w:r>
    </w:p>
    <w:p w:rsidR="00530C33" w:rsidRPr="00F175CB" w:rsidRDefault="00014B3E" w:rsidP="00F175CB">
      <w:pPr>
        <w:pStyle w:val="ListBullet"/>
        <w:numPr>
          <w:ilvl w:val="0"/>
          <w:numId w:val="17"/>
        </w:numPr>
        <w:tabs>
          <w:tab w:val="clear"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rPr>
      </w:pPr>
      <w:r w:rsidRPr="00F74E51">
        <w:rPr>
          <w:rFonts w:asciiTheme="minorHAnsi" w:hAnsiTheme="minorHAnsi" w:cstheme="minorHAnsi"/>
        </w:rPr>
        <w:lastRenderedPageBreak/>
        <w:t>Maintain professional knowledge of criminal law and participate in training programs.</w:t>
      </w:r>
    </w:p>
    <w:p w:rsidR="00530C33" w:rsidRPr="00F74E51" w:rsidRDefault="00B227CA" w:rsidP="00F74E51">
      <w:pPr>
        <w:pStyle w:val="ListBullet"/>
        <w:numPr>
          <w:ilvl w:val="0"/>
          <w:numId w:val="17"/>
        </w:numPr>
        <w:tabs>
          <w:tab w:val="clear" w:pos="-31680"/>
        </w:tabs>
        <w:rPr>
          <w:rFonts w:asciiTheme="minorHAnsi" w:hAnsiTheme="minorHAnsi" w:cstheme="minorHAnsi"/>
        </w:rPr>
      </w:pPr>
      <w:r>
        <w:rPr>
          <w:rFonts w:asciiTheme="minorHAnsi" w:hAnsiTheme="minorHAnsi" w:cstheme="minorHAnsi"/>
        </w:rPr>
        <w:t>Perform</w:t>
      </w:r>
      <w:r w:rsidR="00530C33" w:rsidRPr="00F74E51">
        <w:rPr>
          <w:rFonts w:asciiTheme="minorHAnsi" w:hAnsiTheme="minorHAnsi" w:cstheme="minorHAnsi"/>
        </w:rPr>
        <w:t xml:space="preserve"> other duties as requir</w:t>
      </w:r>
      <w:r w:rsidR="00310859">
        <w:rPr>
          <w:rFonts w:asciiTheme="minorHAnsi" w:hAnsiTheme="minorHAnsi" w:cstheme="minorHAnsi"/>
        </w:rPr>
        <w:t>ed by the Chief Public Defender</w:t>
      </w:r>
      <w:r w:rsidR="00530C33" w:rsidRPr="00F74E51">
        <w:rPr>
          <w:rFonts w:asciiTheme="minorHAnsi" w:hAnsiTheme="minorHAnsi" w:cstheme="minorHAnsi"/>
        </w:rPr>
        <w:t>.</w:t>
      </w:r>
    </w:p>
    <w:p w:rsidR="00F67C7E" w:rsidRPr="00F74E51" w:rsidRDefault="005D6C65" w:rsidP="009322CF">
      <w:pPr>
        <w:pStyle w:val="BodyText"/>
        <w:jc w:val="center"/>
        <w:rPr>
          <w:rFonts w:asciiTheme="minorHAnsi" w:hAnsiTheme="minorHAnsi" w:cstheme="minorHAnsi"/>
          <w:b/>
          <w:color w:val="003366"/>
          <w:u w:val="single"/>
        </w:rPr>
      </w:pPr>
      <w:r w:rsidRPr="00F74E51">
        <w:rPr>
          <w:rFonts w:asciiTheme="minorHAnsi" w:hAnsiTheme="minorHAnsi" w:cstheme="minorHAnsi"/>
          <w:b/>
          <w:color w:val="003366"/>
          <w:u w:val="single"/>
        </w:rPr>
        <w:t xml:space="preserve">MINIMUM </w:t>
      </w:r>
      <w:r w:rsidR="007F44CE" w:rsidRPr="00F74E51">
        <w:rPr>
          <w:rFonts w:asciiTheme="minorHAnsi" w:hAnsiTheme="minorHAnsi" w:cstheme="minorHAnsi"/>
          <w:b/>
          <w:color w:val="003366"/>
          <w:u w:val="single"/>
        </w:rPr>
        <w:t>QUALIFICATIONS</w:t>
      </w:r>
    </w:p>
    <w:p w:rsidR="0085153B" w:rsidRPr="00F74E51" w:rsidRDefault="00F932EA" w:rsidP="003F581B">
      <w:pPr>
        <w:pStyle w:val="BodyText"/>
        <w:spacing w:before="120"/>
        <w:rPr>
          <w:rFonts w:asciiTheme="minorHAnsi" w:hAnsiTheme="minorHAnsi" w:cstheme="minorHAnsi"/>
          <w:b/>
        </w:rPr>
      </w:pPr>
      <w:r w:rsidRPr="00F74E51">
        <w:rPr>
          <w:rFonts w:asciiTheme="minorHAnsi" w:hAnsiTheme="minorHAnsi" w:cstheme="minorHAnsi"/>
          <w:b/>
        </w:rPr>
        <w:t xml:space="preserve">Required </w:t>
      </w:r>
      <w:r w:rsidR="0085153B" w:rsidRPr="00F74E51">
        <w:rPr>
          <w:rFonts w:asciiTheme="minorHAnsi" w:hAnsiTheme="minorHAnsi" w:cstheme="minorHAnsi"/>
          <w:b/>
        </w:rPr>
        <w:t>Education and Experience</w:t>
      </w:r>
    </w:p>
    <w:p w:rsidR="007B2E23" w:rsidRPr="00F74E51" w:rsidRDefault="007F6044" w:rsidP="004F431A">
      <w:pPr>
        <w:pStyle w:val="BodyText"/>
        <w:spacing w:before="120"/>
        <w:rPr>
          <w:rFonts w:asciiTheme="minorHAnsi" w:hAnsiTheme="minorHAnsi" w:cstheme="minorHAnsi"/>
        </w:rPr>
      </w:pPr>
      <w:r w:rsidRPr="00F74E51">
        <w:rPr>
          <w:rFonts w:asciiTheme="minorHAnsi" w:hAnsiTheme="minorHAnsi" w:cstheme="minorHAnsi"/>
          <w:b/>
        </w:rPr>
        <w:t>Education:</w:t>
      </w:r>
      <w:r w:rsidR="007B2E23" w:rsidRPr="00F74E51">
        <w:rPr>
          <w:rFonts w:asciiTheme="minorHAnsi" w:hAnsiTheme="minorHAnsi" w:cstheme="minorHAnsi"/>
        </w:rPr>
        <w:t xml:space="preserve"> </w:t>
      </w:r>
      <w:r w:rsidR="004F431A" w:rsidRPr="00F74E51">
        <w:rPr>
          <w:rFonts w:asciiTheme="minorHAnsi" w:hAnsiTheme="minorHAnsi" w:cstheme="minorHAnsi"/>
        </w:rPr>
        <w:t xml:space="preserve">Juris Doctor degree with a Certificate of Admittance to the State Bar of Michigan as evidence of continued good professional standing and authority to practice law throughout the state.  </w:t>
      </w:r>
      <w:r w:rsidR="00CA4D2E" w:rsidRPr="00F74E51">
        <w:rPr>
          <w:rFonts w:asciiTheme="minorHAnsi" w:hAnsiTheme="minorHAnsi" w:cstheme="minorHAnsi"/>
        </w:rPr>
        <w:t xml:space="preserve"> </w:t>
      </w:r>
    </w:p>
    <w:p w:rsidR="004F431A" w:rsidRPr="00F74E51" w:rsidRDefault="007F6044" w:rsidP="00C44051">
      <w:pPr>
        <w:pStyle w:val="BodyText"/>
        <w:spacing w:before="120"/>
        <w:rPr>
          <w:rFonts w:asciiTheme="minorHAnsi" w:hAnsiTheme="minorHAnsi" w:cstheme="minorHAnsi"/>
        </w:rPr>
      </w:pPr>
      <w:r w:rsidRPr="00F74E51">
        <w:rPr>
          <w:rFonts w:asciiTheme="minorHAnsi" w:hAnsiTheme="minorHAnsi" w:cstheme="minorHAnsi"/>
          <w:b/>
        </w:rPr>
        <w:t>Experience:</w:t>
      </w:r>
      <w:r w:rsidR="007B2E23" w:rsidRPr="00F74E51">
        <w:rPr>
          <w:rFonts w:asciiTheme="minorHAnsi" w:hAnsiTheme="minorHAnsi" w:cstheme="minorHAnsi"/>
        </w:rPr>
        <w:t xml:space="preserve"> </w:t>
      </w:r>
      <w:r w:rsidR="00250E5B" w:rsidRPr="00F74E51">
        <w:rPr>
          <w:rFonts w:asciiTheme="minorHAnsi" w:hAnsiTheme="minorHAnsi" w:cstheme="minorHAnsi"/>
        </w:rPr>
        <w:t>Up to</w:t>
      </w:r>
      <w:r w:rsidR="00B15CE6" w:rsidRPr="00F74E51">
        <w:rPr>
          <w:rFonts w:asciiTheme="minorHAnsi" w:hAnsiTheme="minorHAnsi" w:cstheme="minorHAnsi"/>
        </w:rPr>
        <w:t xml:space="preserve"> thre</w:t>
      </w:r>
      <w:r w:rsidR="004F431A" w:rsidRPr="00F74E51">
        <w:rPr>
          <w:rFonts w:asciiTheme="minorHAnsi" w:hAnsiTheme="minorHAnsi" w:cstheme="minorHAnsi"/>
        </w:rPr>
        <w:t>e (</w:t>
      </w:r>
      <w:r w:rsidR="00250E5B" w:rsidRPr="00F74E51">
        <w:rPr>
          <w:rFonts w:asciiTheme="minorHAnsi" w:hAnsiTheme="minorHAnsi" w:cstheme="minorHAnsi"/>
        </w:rPr>
        <w:t>0-</w:t>
      </w:r>
      <w:r w:rsidR="00B15CE6" w:rsidRPr="00F74E51">
        <w:rPr>
          <w:rFonts w:asciiTheme="minorHAnsi" w:hAnsiTheme="minorHAnsi" w:cstheme="minorHAnsi"/>
        </w:rPr>
        <w:t>3</w:t>
      </w:r>
      <w:r w:rsidR="004F431A" w:rsidRPr="00F74E51">
        <w:rPr>
          <w:rFonts w:asciiTheme="minorHAnsi" w:hAnsiTheme="minorHAnsi" w:cstheme="minorHAnsi"/>
        </w:rPr>
        <w:t>) years of experience in the practice of criminal defense or the equivalent</w:t>
      </w:r>
      <w:r w:rsidR="00250E5B" w:rsidRPr="00F74E51">
        <w:rPr>
          <w:rFonts w:asciiTheme="minorHAnsi" w:hAnsiTheme="minorHAnsi" w:cstheme="minorHAnsi"/>
        </w:rPr>
        <w:t xml:space="preserve">.  </w:t>
      </w:r>
      <w:r w:rsidR="004F431A" w:rsidRPr="00F74E51">
        <w:rPr>
          <w:rFonts w:asciiTheme="minorHAnsi" w:hAnsiTheme="minorHAnsi" w:cstheme="minorHAnsi"/>
        </w:rPr>
        <w:t xml:space="preserve"> </w:t>
      </w:r>
    </w:p>
    <w:p w:rsidR="007B2E23" w:rsidRPr="00F74E51" w:rsidRDefault="00250E5B" w:rsidP="00C44051">
      <w:pPr>
        <w:pStyle w:val="BodyText"/>
        <w:spacing w:before="120"/>
        <w:rPr>
          <w:rFonts w:asciiTheme="minorHAnsi" w:hAnsiTheme="minorHAnsi" w:cstheme="minorHAnsi"/>
        </w:rPr>
      </w:pPr>
      <w:r w:rsidRPr="00F74E51">
        <w:rPr>
          <w:rFonts w:asciiTheme="minorHAnsi" w:hAnsiTheme="minorHAnsi" w:cstheme="minorHAnsi"/>
        </w:rPr>
        <w:t>T</w:t>
      </w:r>
      <w:r w:rsidR="007B2E23" w:rsidRPr="00F74E51">
        <w:rPr>
          <w:rFonts w:asciiTheme="minorHAnsi" w:hAnsiTheme="minorHAnsi" w:cstheme="minorHAnsi"/>
        </w:rPr>
        <w:t>horough understanding of</w:t>
      </w:r>
      <w:r w:rsidR="00302A10" w:rsidRPr="00F74E51">
        <w:rPr>
          <w:rFonts w:asciiTheme="minorHAnsi" w:hAnsiTheme="minorHAnsi" w:cstheme="minorHAnsi"/>
        </w:rPr>
        <w:t xml:space="preserve"> </w:t>
      </w:r>
      <w:r w:rsidR="007B2E23" w:rsidRPr="00F74E51">
        <w:rPr>
          <w:rFonts w:asciiTheme="minorHAnsi" w:hAnsiTheme="minorHAnsi" w:cstheme="minorHAnsi"/>
        </w:rPr>
        <w:t>the rules of evidence and the applicable statutes</w:t>
      </w:r>
      <w:r w:rsidRPr="00F74E51">
        <w:rPr>
          <w:rFonts w:asciiTheme="minorHAnsi" w:hAnsiTheme="minorHAnsi" w:cstheme="minorHAnsi"/>
        </w:rPr>
        <w:t>, case law and trial procedures are expected.</w:t>
      </w:r>
      <w:r w:rsidR="00CA4D2E" w:rsidRPr="00F74E51">
        <w:rPr>
          <w:rFonts w:asciiTheme="minorHAnsi" w:hAnsiTheme="minorHAnsi" w:cstheme="minorHAnsi"/>
        </w:rPr>
        <w:t xml:space="preserve"> </w:t>
      </w:r>
      <w:r w:rsidR="00F175CB">
        <w:rPr>
          <w:rFonts w:asciiTheme="minorHAnsi" w:hAnsiTheme="minorHAnsi" w:cstheme="minorHAnsi"/>
        </w:rPr>
        <w:t>Familiarity with the Standards required by the Michigan Indigent Defense Commission in the representation of Indigent Defendant’s in Michigan</w:t>
      </w:r>
      <w:r w:rsidR="009322CF">
        <w:rPr>
          <w:rFonts w:asciiTheme="minorHAnsi" w:hAnsiTheme="minorHAnsi" w:cstheme="minorHAnsi"/>
        </w:rPr>
        <w:t xml:space="preserve"> preferred but no required</w:t>
      </w:r>
      <w:r w:rsidR="00F175CB">
        <w:rPr>
          <w:rFonts w:asciiTheme="minorHAnsi" w:hAnsiTheme="minorHAnsi" w:cstheme="minorHAnsi"/>
        </w:rPr>
        <w:t>.</w:t>
      </w:r>
    </w:p>
    <w:p w:rsidR="0085153B" w:rsidRPr="00F74E51" w:rsidRDefault="00F932EA" w:rsidP="0085153B">
      <w:pPr>
        <w:pStyle w:val="BodyText"/>
        <w:spacing w:before="120"/>
        <w:rPr>
          <w:rFonts w:asciiTheme="minorHAnsi" w:hAnsiTheme="minorHAnsi" w:cstheme="minorHAnsi"/>
          <w:b/>
        </w:rPr>
      </w:pPr>
      <w:r w:rsidRPr="00F74E51">
        <w:rPr>
          <w:rFonts w:asciiTheme="minorHAnsi" w:hAnsiTheme="minorHAnsi" w:cstheme="minorHAnsi"/>
          <w:b/>
        </w:rPr>
        <w:t xml:space="preserve">Required </w:t>
      </w:r>
      <w:r w:rsidR="0085153B" w:rsidRPr="00F74E51">
        <w:rPr>
          <w:rFonts w:asciiTheme="minorHAnsi" w:hAnsiTheme="minorHAnsi" w:cstheme="minorHAnsi"/>
          <w:b/>
        </w:rPr>
        <w:t>Licenses or Certifications</w:t>
      </w:r>
    </w:p>
    <w:p w:rsidR="00FE0D7D" w:rsidRPr="00F74E51" w:rsidRDefault="00FE0D7D" w:rsidP="00B15CE6">
      <w:pPr>
        <w:pStyle w:val="BodyText"/>
        <w:spacing w:before="120"/>
        <w:rPr>
          <w:rFonts w:asciiTheme="minorHAnsi" w:hAnsiTheme="minorHAnsi" w:cstheme="minorHAnsi"/>
        </w:rPr>
      </w:pPr>
      <w:r w:rsidRPr="00F74E51">
        <w:rPr>
          <w:rFonts w:asciiTheme="minorHAnsi" w:hAnsiTheme="minorHAnsi" w:cstheme="minorHAnsi"/>
        </w:rPr>
        <w:t xml:space="preserve">License to practice law in the State of </w:t>
      </w:r>
      <w:r w:rsidR="001F584D" w:rsidRPr="00F74E51">
        <w:rPr>
          <w:rFonts w:asciiTheme="minorHAnsi" w:hAnsiTheme="minorHAnsi" w:cstheme="minorHAnsi"/>
        </w:rPr>
        <w:t>Michigan</w:t>
      </w:r>
    </w:p>
    <w:p w:rsidR="00F62246" w:rsidRPr="00F74E51" w:rsidRDefault="00F62246" w:rsidP="00F62246">
      <w:pPr>
        <w:spacing w:after="200" w:line="276" w:lineRule="auto"/>
        <w:rPr>
          <w:rFonts w:asciiTheme="minorHAnsi" w:hAnsiTheme="minorHAnsi" w:cstheme="minorHAnsi"/>
          <w:b/>
          <w:color w:val="0070C0"/>
          <w:sz w:val="24"/>
        </w:rPr>
      </w:pPr>
    </w:p>
    <w:p w:rsidR="009E72F4" w:rsidRPr="00F74E51" w:rsidRDefault="009E72F4" w:rsidP="00F62246">
      <w:pPr>
        <w:spacing w:after="200" w:line="276" w:lineRule="auto"/>
        <w:jc w:val="center"/>
        <w:rPr>
          <w:rFonts w:asciiTheme="minorHAnsi" w:hAnsiTheme="minorHAnsi" w:cstheme="minorHAnsi"/>
          <w:b/>
          <w:color w:val="0070C0"/>
          <w:sz w:val="24"/>
        </w:rPr>
      </w:pPr>
      <w:r w:rsidRPr="00F74E51">
        <w:rPr>
          <w:rFonts w:asciiTheme="minorHAnsi" w:hAnsiTheme="minorHAnsi" w:cstheme="minorHAnsi"/>
          <w:b/>
          <w:color w:val="003366"/>
          <w:sz w:val="24"/>
          <w:u w:val="single"/>
        </w:rPr>
        <w:t>COMPETENCIES</w:t>
      </w:r>
      <w:r w:rsidR="00AC5406" w:rsidRPr="00F74E51">
        <w:rPr>
          <w:rFonts w:asciiTheme="minorHAnsi" w:hAnsiTheme="minorHAnsi" w:cstheme="minorHAnsi"/>
          <w:b/>
          <w:color w:val="003366"/>
          <w:sz w:val="24"/>
          <w:u w:val="single"/>
        </w:rPr>
        <w:t xml:space="preserve"> FOR SUCCESS</w:t>
      </w:r>
      <w:r w:rsidR="0055255F" w:rsidRPr="00F74E51">
        <w:rPr>
          <w:rFonts w:asciiTheme="minorHAnsi" w:hAnsiTheme="minorHAnsi" w:cstheme="minorHAnsi"/>
          <w:b/>
          <w:color w:val="003366"/>
          <w:sz w:val="24"/>
          <w:u w:val="single"/>
        </w:rPr>
        <w:t>FUL PERFORMANCE OF JOB DUTIES</w:t>
      </w:r>
    </w:p>
    <w:p w:rsidR="00AC5406" w:rsidRPr="00F74E51" w:rsidRDefault="00AC5406" w:rsidP="00F74E51">
      <w:pPr>
        <w:pStyle w:val="ListBullet2"/>
        <w:numPr>
          <w:ilvl w:val="0"/>
          <w:numId w:val="0"/>
        </w:numPr>
        <w:rPr>
          <w:rFonts w:asciiTheme="minorHAnsi" w:hAnsiTheme="minorHAnsi" w:cstheme="minorHAnsi"/>
        </w:rPr>
      </w:pPr>
      <w:r w:rsidRPr="00F74E51">
        <w:rPr>
          <w:rFonts w:asciiTheme="minorHAnsi" w:hAnsiTheme="minorHAnsi" w:cstheme="minorHAnsi"/>
        </w:rPr>
        <w:t xml:space="preserve">Knowledge </w:t>
      </w:r>
      <w:r w:rsidR="00F259AA" w:rsidRPr="00F74E51">
        <w:rPr>
          <w:rFonts w:asciiTheme="minorHAnsi" w:hAnsiTheme="minorHAnsi" w:cstheme="minorHAnsi"/>
        </w:rPr>
        <w:t>and Experience in</w:t>
      </w:r>
      <w:r w:rsidRPr="00F74E51">
        <w:rPr>
          <w:rFonts w:asciiTheme="minorHAnsi" w:hAnsiTheme="minorHAnsi" w:cstheme="minorHAnsi"/>
        </w:rPr>
        <w:t>:</w:t>
      </w:r>
    </w:p>
    <w:p w:rsidR="00530C33" w:rsidRPr="00F74E51" w:rsidRDefault="00530C33" w:rsidP="00F74E51">
      <w:pPr>
        <w:pStyle w:val="ListBullet"/>
        <w:numPr>
          <w:ilvl w:val="0"/>
          <w:numId w:val="19"/>
        </w:numPr>
        <w:tabs>
          <w:tab w:val="clear" w:pos="-31680"/>
        </w:tabs>
      </w:pPr>
      <w:r w:rsidRPr="00F74E51">
        <w:t>Computer skills necessary to effectively utilize word processing, database, spreadsheet and presentation software applications for the creation and compilation of various documents, communications and reports.  Ability to use the Internet and e-mail.</w:t>
      </w:r>
    </w:p>
    <w:p w:rsidR="00F259AA" w:rsidRDefault="00F259AA" w:rsidP="00F74E51">
      <w:pPr>
        <w:pStyle w:val="ListBullet"/>
        <w:numPr>
          <w:ilvl w:val="0"/>
          <w:numId w:val="19"/>
        </w:numPr>
        <w:tabs>
          <w:tab w:val="clear" w:pos="-31680"/>
        </w:tabs>
      </w:pPr>
      <w:r w:rsidRPr="00F74E51">
        <w:rPr>
          <w:lang w:bidi="en-US"/>
        </w:rPr>
        <w:t>Knowledge of principles and practices of criminal, civil contempt and juvenile law, particularly as related to the defense of clients, investigations, research, data analysis, report preparation techniques and computer applications related to the work;</w:t>
      </w:r>
    </w:p>
    <w:p w:rsidR="0001173B" w:rsidRPr="00F74E51" w:rsidRDefault="00AC5406" w:rsidP="00F74E51">
      <w:pPr>
        <w:pStyle w:val="ListBullet2"/>
        <w:numPr>
          <w:ilvl w:val="0"/>
          <w:numId w:val="0"/>
        </w:numPr>
        <w:rPr>
          <w:rFonts w:asciiTheme="minorHAnsi" w:hAnsiTheme="minorHAnsi" w:cstheme="minorHAnsi"/>
        </w:rPr>
      </w:pPr>
      <w:r w:rsidRPr="00F74E51">
        <w:rPr>
          <w:rFonts w:asciiTheme="minorHAnsi" w:hAnsiTheme="minorHAnsi" w:cstheme="minorHAnsi"/>
        </w:rPr>
        <w:t>Skill in:</w:t>
      </w:r>
    </w:p>
    <w:p w:rsidR="00302A10" w:rsidRPr="00F74E51" w:rsidRDefault="00302A10" w:rsidP="00B15CE6">
      <w:pPr>
        <w:pStyle w:val="ListBullet2"/>
        <w:rPr>
          <w:rFonts w:asciiTheme="minorHAnsi" w:hAnsiTheme="minorHAnsi" w:cstheme="minorHAnsi"/>
        </w:rPr>
      </w:pPr>
      <w:r w:rsidRPr="00F74E51">
        <w:rPr>
          <w:rFonts w:asciiTheme="minorHAnsi" w:hAnsiTheme="minorHAnsi" w:cstheme="minorHAnsi"/>
        </w:rPr>
        <w:t>Verbal and written communication</w:t>
      </w:r>
    </w:p>
    <w:p w:rsidR="00F932EA" w:rsidRPr="00F74E51" w:rsidRDefault="00F932EA" w:rsidP="00B15CE6">
      <w:pPr>
        <w:pStyle w:val="ListBullet2"/>
        <w:rPr>
          <w:rFonts w:asciiTheme="minorHAnsi" w:hAnsiTheme="minorHAnsi" w:cstheme="minorHAnsi"/>
        </w:rPr>
      </w:pPr>
      <w:r w:rsidRPr="00F74E51">
        <w:rPr>
          <w:rFonts w:asciiTheme="minorHAnsi" w:hAnsiTheme="minorHAnsi" w:cstheme="minorHAnsi"/>
        </w:rPr>
        <w:t xml:space="preserve">Interpersonal skills necessary to develop and maintain effective and appropriate working relationships </w:t>
      </w:r>
    </w:p>
    <w:p w:rsidR="00AC5406" w:rsidRPr="00F74E51" w:rsidRDefault="00462173" w:rsidP="00B15CE6">
      <w:pPr>
        <w:pStyle w:val="ListBullet2"/>
        <w:rPr>
          <w:rFonts w:asciiTheme="minorHAnsi" w:hAnsiTheme="minorHAnsi" w:cstheme="minorHAnsi"/>
        </w:rPr>
      </w:pPr>
      <w:r w:rsidRPr="00F74E51">
        <w:rPr>
          <w:rFonts w:asciiTheme="minorHAnsi" w:hAnsiTheme="minorHAnsi" w:cstheme="minorHAnsi"/>
        </w:rPr>
        <w:t>Performing a variety of duties, often changing from one task to another of a different nature</w:t>
      </w:r>
    </w:p>
    <w:p w:rsidR="000B3A83" w:rsidRPr="00F74E51" w:rsidRDefault="003F581B" w:rsidP="00F74E51">
      <w:pPr>
        <w:pStyle w:val="ListBullet2"/>
        <w:numPr>
          <w:ilvl w:val="0"/>
          <w:numId w:val="0"/>
        </w:numPr>
        <w:rPr>
          <w:rFonts w:asciiTheme="minorHAnsi" w:hAnsiTheme="minorHAnsi" w:cstheme="minorHAnsi"/>
        </w:rPr>
      </w:pPr>
      <w:r w:rsidRPr="00F74E51">
        <w:rPr>
          <w:rFonts w:asciiTheme="minorHAnsi" w:hAnsiTheme="minorHAnsi" w:cstheme="minorHAnsi"/>
        </w:rPr>
        <w:t>Ability to</w:t>
      </w:r>
      <w:r w:rsidR="00AC5406" w:rsidRPr="00F74E51">
        <w:rPr>
          <w:rFonts w:asciiTheme="minorHAnsi" w:hAnsiTheme="minorHAnsi" w:cstheme="minorHAnsi"/>
        </w:rPr>
        <w:t>:</w:t>
      </w:r>
    </w:p>
    <w:p w:rsidR="001F584D" w:rsidRPr="00F74E51" w:rsidRDefault="001F584D" w:rsidP="00B15CE6">
      <w:pPr>
        <w:pStyle w:val="ListBullet2"/>
        <w:rPr>
          <w:rFonts w:asciiTheme="minorHAnsi" w:hAnsiTheme="minorHAnsi" w:cstheme="minorHAnsi"/>
        </w:rPr>
      </w:pPr>
      <w:r w:rsidRPr="00F74E51">
        <w:rPr>
          <w:rFonts w:asciiTheme="minorHAnsi" w:hAnsiTheme="minorHAnsi" w:cstheme="minorHAnsi"/>
        </w:rPr>
        <w:t>Draft pleadings and order</w:t>
      </w:r>
      <w:r w:rsidR="00DE5BC8" w:rsidRPr="00F74E51">
        <w:rPr>
          <w:rFonts w:asciiTheme="minorHAnsi" w:hAnsiTheme="minorHAnsi" w:cstheme="minorHAnsi"/>
        </w:rPr>
        <w:t>s</w:t>
      </w:r>
      <w:r w:rsidRPr="00F74E51">
        <w:rPr>
          <w:rFonts w:asciiTheme="minorHAnsi" w:hAnsiTheme="minorHAnsi" w:cstheme="minorHAnsi"/>
        </w:rPr>
        <w:t xml:space="preserve"> according to Court Rule</w:t>
      </w:r>
    </w:p>
    <w:p w:rsidR="001F584D" w:rsidRPr="00F74E51" w:rsidRDefault="001F584D" w:rsidP="00B15CE6">
      <w:pPr>
        <w:pStyle w:val="ListBullet2"/>
        <w:rPr>
          <w:rFonts w:asciiTheme="minorHAnsi" w:hAnsiTheme="minorHAnsi" w:cstheme="minorHAnsi"/>
        </w:rPr>
      </w:pPr>
      <w:r w:rsidRPr="00F74E51">
        <w:rPr>
          <w:rFonts w:asciiTheme="minorHAnsi" w:hAnsiTheme="minorHAnsi" w:cstheme="minorHAnsi"/>
        </w:rPr>
        <w:t>Read, analyze and understand matters submitted and make an independent and informed decision</w:t>
      </w:r>
    </w:p>
    <w:p w:rsidR="001F584D" w:rsidRPr="00F74E51" w:rsidRDefault="001F584D" w:rsidP="00B15CE6">
      <w:pPr>
        <w:pStyle w:val="ListBullet2"/>
        <w:rPr>
          <w:rFonts w:asciiTheme="minorHAnsi" w:hAnsiTheme="minorHAnsi" w:cstheme="minorHAnsi"/>
        </w:rPr>
      </w:pPr>
      <w:r w:rsidRPr="00F74E51">
        <w:rPr>
          <w:rFonts w:asciiTheme="minorHAnsi" w:hAnsiTheme="minorHAnsi" w:cstheme="minorHAnsi"/>
        </w:rPr>
        <w:t xml:space="preserve">Read, analyze, interpret and apply court rules, </w:t>
      </w:r>
      <w:r w:rsidR="006E65AD" w:rsidRPr="00F74E51">
        <w:rPr>
          <w:rFonts w:asciiTheme="minorHAnsi" w:hAnsiTheme="minorHAnsi" w:cstheme="minorHAnsi"/>
        </w:rPr>
        <w:t xml:space="preserve">case law, </w:t>
      </w:r>
      <w:r w:rsidRPr="00F74E51">
        <w:rPr>
          <w:rFonts w:asciiTheme="minorHAnsi" w:hAnsiTheme="minorHAnsi" w:cstheme="minorHAnsi"/>
        </w:rPr>
        <w:t>statutes and policies</w:t>
      </w:r>
    </w:p>
    <w:p w:rsidR="007B2E23" w:rsidRPr="00F74E51" w:rsidRDefault="00F74E51" w:rsidP="00B15CE6">
      <w:pPr>
        <w:pStyle w:val="ListBullet2"/>
        <w:rPr>
          <w:rFonts w:asciiTheme="minorHAnsi" w:hAnsiTheme="minorHAnsi" w:cstheme="minorHAnsi"/>
        </w:rPr>
      </w:pPr>
      <w:r w:rsidRPr="00F74E51">
        <w:rPr>
          <w:rFonts w:asciiTheme="minorHAnsi" w:hAnsiTheme="minorHAnsi" w:cstheme="minorHAnsi"/>
        </w:rPr>
        <w:lastRenderedPageBreak/>
        <w:t>O</w:t>
      </w:r>
      <w:r w:rsidR="007B2E23" w:rsidRPr="00F74E51">
        <w:rPr>
          <w:rFonts w:asciiTheme="minorHAnsi" w:hAnsiTheme="minorHAnsi" w:cstheme="minorHAnsi"/>
        </w:rPr>
        <w:t>perate computer for information retrieval and input</w:t>
      </w:r>
    </w:p>
    <w:p w:rsidR="007B2E23" w:rsidRPr="00F74E51" w:rsidRDefault="00F74E51" w:rsidP="00B15CE6">
      <w:pPr>
        <w:pStyle w:val="ListBullet2"/>
        <w:rPr>
          <w:rFonts w:asciiTheme="minorHAnsi" w:hAnsiTheme="minorHAnsi" w:cstheme="minorHAnsi"/>
        </w:rPr>
      </w:pPr>
      <w:r w:rsidRPr="00F74E51">
        <w:rPr>
          <w:rFonts w:asciiTheme="minorHAnsi" w:hAnsiTheme="minorHAnsi" w:cstheme="minorHAnsi"/>
        </w:rPr>
        <w:t>A</w:t>
      </w:r>
      <w:r w:rsidR="007B2E23" w:rsidRPr="00F74E51">
        <w:rPr>
          <w:rFonts w:asciiTheme="minorHAnsi" w:hAnsiTheme="minorHAnsi" w:cstheme="minorHAnsi"/>
        </w:rPr>
        <w:t>ccess law books</w:t>
      </w:r>
      <w:r w:rsidR="00302A10" w:rsidRPr="00F74E51">
        <w:rPr>
          <w:rFonts w:asciiTheme="minorHAnsi" w:hAnsiTheme="minorHAnsi" w:cstheme="minorHAnsi"/>
        </w:rPr>
        <w:t>,</w:t>
      </w:r>
      <w:r w:rsidR="007B2E23" w:rsidRPr="00F74E51">
        <w:rPr>
          <w:rFonts w:asciiTheme="minorHAnsi" w:hAnsiTheme="minorHAnsi" w:cstheme="minorHAnsi"/>
        </w:rPr>
        <w:t xml:space="preserve"> reference materials and computer information</w:t>
      </w:r>
    </w:p>
    <w:p w:rsidR="006D3007" w:rsidRPr="00F74E51" w:rsidRDefault="006D3007" w:rsidP="00B15CE6">
      <w:pPr>
        <w:pStyle w:val="ListBullet2"/>
        <w:rPr>
          <w:rFonts w:asciiTheme="minorHAnsi" w:hAnsiTheme="minorHAnsi" w:cstheme="minorHAnsi"/>
        </w:rPr>
      </w:pPr>
      <w:r w:rsidRPr="00F74E51">
        <w:rPr>
          <w:rFonts w:asciiTheme="minorHAnsi" w:hAnsiTheme="minorHAnsi" w:cstheme="minorHAnsi"/>
        </w:rPr>
        <w:t>Meet sche</w:t>
      </w:r>
      <w:r w:rsidR="00807529" w:rsidRPr="00F74E51">
        <w:rPr>
          <w:rFonts w:asciiTheme="minorHAnsi" w:hAnsiTheme="minorHAnsi" w:cstheme="minorHAnsi"/>
        </w:rPr>
        <w:t>dules and deadlines of the work</w:t>
      </w:r>
    </w:p>
    <w:p w:rsidR="00960D11" w:rsidRDefault="00960D11" w:rsidP="00B15CE6">
      <w:pPr>
        <w:pStyle w:val="ListBullet2"/>
        <w:rPr>
          <w:rFonts w:asciiTheme="minorHAnsi" w:hAnsiTheme="minorHAnsi" w:cstheme="minorHAnsi"/>
        </w:rPr>
      </w:pPr>
      <w:r w:rsidRPr="00F74E51">
        <w:rPr>
          <w:rFonts w:asciiTheme="minorHAnsi" w:hAnsiTheme="minorHAnsi" w:cstheme="minorHAnsi"/>
        </w:rPr>
        <w:t>Understand and carry out oral and written directions</w:t>
      </w:r>
    </w:p>
    <w:p w:rsidR="00F74E51" w:rsidRDefault="00F74E51" w:rsidP="00B15CE6">
      <w:pPr>
        <w:pStyle w:val="ListBullet2"/>
        <w:rPr>
          <w:rFonts w:asciiTheme="minorHAnsi" w:hAnsiTheme="minorHAnsi" w:cstheme="minorHAnsi"/>
        </w:rPr>
      </w:pPr>
      <w:r w:rsidRPr="00F74E51">
        <w:rPr>
          <w:rFonts w:asciiTheme="minorHAnsi" w:hAnsiTheme="minorHAnsi" w:cstheme="minorHAnsi"/>
        </w:rPr>
        <w:t>Accurately organize and maintain paper documents and electronic files</w:t>
      </w:r>
    </w:p>
    <w:p w:rsidR="00F74E51" w:rsidRPr="00F74E51" w:rsidRDefault="00F74E51" w:rsidP="00F74E51">
      <w:pPr>
        <w:pStyle w:val="ListBullet2"/>
      </w:pPr>
      <w:r w:rsidRPr="00F74E51">
        <w:t>Maintain the confidentiality of information and professional boundaries</w:t>
      </w:r>
    </w:p>
    <w:p w:rsidR="00F74E51" w:rsidRDefault="00F74E51" w:rsidP="00755D96">
      <w:pPr>
        <w:pStyle w:val="ListBullet2"/>
        <w:numPr>
          <w:ilvl w:val="0"/>
          <w:numId w:val="0"/>
        </w:numPr>
        <w:ind w:left="360" w:hanging="360"/>
        <w:rPr>
          <w:rFonts w:asciiTheme="minorHAnsi" w:hAnsiTheme="minorHAnsi" w:cstheme="minorHAnsi"/>
        </w:rPr>
      </w:pPr>
    </w:p>
    <w:p w:rsidR="00F67C7E" w:rsidRPr="00F74E51" w:rsidRDefault="00CC016D" w:rsidP="00F62246">
      <w:pPr>
        <w:pStyle w:val="BodyText"/>
        <w:spacing w:before="60"/>
        <w:jc w:val="center"/>
        <w:rPr>
          <w:rFonts w:asciiTheme="minorHAnsi" w:hAnsiTheme="minorHAnsi" w:cstheme="minorHAnsi"/>
          <w:b/>
          <w:color w:val="003366"/>
          <w:u w:val="single"/>
        </w:rPr>
      </w:pPr>
      <w:r w:rsidRPr="00F74E51">
        <w:rPr>
          <w:rFonts w:asciiTheme="minorHAnsi" w:hAnsiTheme="minorHAnsi" w:cstheme="minorHAnsi"/>
          <w:b/>
          <w:color w:val="003366"/>
          <w:u w:val="single"/>
        </w:rPr>
        <w:t>WORK ENVIRONMENT</w:t>
      </w:r>
      <w:r w:rsidR="00253931" w:rsidRPr="00F74E51">
        <w:rPr>
          <w:rFonts w:asciiTheme="minorHAnsi" w:hAnsiTheme="minorHAnsi" w:cstheme="minorHAnsi"/>
          <w:b/>
          <w:color w:val="003366"/>
          <w:u w:val="single"/>
        </w:rPr>
        <w:t>/CONDITIONS</w:t>
      </w:r>
    </w:p>
    <w:p w:rsidR="00C445A8" w:rsidRDefault="00C445A8" w:rsidP="00253931">
      <w:pPr>
        <w:pStyle w:val="BodyText"/>
        <w:spacing w:before="120" w:after="120"/>
        <w:rPr>
          <w:rFonts w:asciiTheme="minorHAnsi" w:hAnsiTheme="minorHAnsi" w:cstheme="minorHAnsi"/>
          <w:i/>
        </w:rPr>
      </w:pPr>
      <w:r w:rsidRPr="00F74E51">
        <w:rPr>
          <w:rFonts w:asciiTheme="minorHAnsi" w:hAnsiTheme="minorHAnsi" w:cstheme="minorHAnsi"/>
          <w:i/>
        </w:rPr>
        <w:t xml:space="preserve">The work environment </w:t>
      </w:r>
      <w:r w:rsidR="00253931" w:rsidRPr="00F74E51">
        <w:rPr>
          <w:rFonts w:asciiTheme="minorHAnsi" w:hAnsiTheme="minorHAnsi" w:cstheme="minorHAnsi"/>
          <w:i/>
        </w:rPr>
        <w:t xml:space="preserve">and exposures </w:t>
      </w:r>
      <w:r w:rsidRPr="00F74E51">
        <w:rPr>
          <w:rFonts w:asciiTheme="minorHAnsi" w:hAnsiTheme="minorHAnsi" w:cstheme="minorHAnsi"/>
          <w:i/>
        </w:rPr>
        <w:t xml:space="preserve">described here are representative of those an employee encounters while performing the essential functions of this job. Reasonable accommodations </w:t>
      </w:r>
      <w:proofErr w:type="gramStart"/>
      <w:r w:rsidRPr="00F74E51">
        <w:rPr>
          <w:rFonts w:asciiTheme="minorHAnsi" w:hAnsiTheme="minorHAnsi" w:cstheme="minorHAnsi"/>
          <w:i/>
        </w:rPr>
        <w:t>may be made</w:t>
      </w:r>
      <w:proofErr w:type="gramEnd"/>
      <w:r w:rsidRPr="00F74E51">
        <w:rPr>
          <w:rFonts w:asciiTheme="minorHAnsi" w:hAnsiTheme="minorHAnsi" w:cstheme="minorHAnsi"/>
          <w:i/>
        </w:rPr>
        <w:t xml:space="preserve"> to enable individuals with disabilities to perform the essential functions.</w:t>
      </w:r>
    </w:p>
    <w:p w:rsidR="00F74E51" w:rsidRPr="00F74E51" w:rsidRDefault="00F74E51" w:rsidP="00253931">
      <w:pPr>
        <w:pStyle w:val="BodyText"/>
        <w:spacing w:before="120" w:after="120"/>
        <w:rPr>
          <w:rFonts w:asciiTheme="minorHAnsi" w:hAnsiTheme="minorHAnsi" w:cstheme="minorHAnsi"/>
          <w:i/>
        </w:rPr>
      </w:pPr>
    </w:p>
    <w:tbl>
      <w:tblPr>
        <w:tblStyle w:val="TableStyle1"/>
        <w:tblW w:w="9773" w:type="dxa"/>
        <w:jc w:val="center"/>
        <w:tblLook w:val="04A0" w:firstRow="1" w:lastRow="0" w:firstColumn="1" w:lastColumn="0" w:noHBand="0" w:noVBand="1"/>
      </w:tblPr>
      <w:tblGrid>
        <w:gridCol w:w="5040"/>
        <w:gridCol w:w="1350"/>
        <w:gridCol w:w="1943"/>
        <w:gridCol w:w="1440"/>
      </w:tblGrid>
      <w:tr w:rsidR="007E6729" w:rsidRPr="00F74E51" w:rsidTr="00E10ED5">
        <w:trPr>
          <w:cnfStyle w:val="100000000000" w:firstRow="1" w:lastRow="0" w:firstColumn="0" w:lastColumn="0" w:oddVBand="0" w:evenVBand="0" w:oddHBand="0" w:evenHBand="0" w:firstRowFirstColumn="0" w:firstRowLastColumn="0" w:lastRowFirstColumn="0" w:lastRowLastColumn="0"/>
          <w:jc w:val="center"/>
        </w:trPr>
        <w:tc>
          <w:tcPr>
            <w:tcW w:w="5040" w:type="dxa"/>
            <w:shd w:val="clear" w:color="auto" w:fill="003366"/>
            <w:vAlign w:val="center"/>
          </w:tcPr>
          <w:p w:rsidR="007E6729" w:rsidRPr="00F74E51" w:rsidRDefault="007E6729" w:rsidP="00FB1F64">
            <w:pPr>
              <w:pStyle w:val="BodyText"/>
              <w:spacing w:before="20" w:after="20" w:line="240" w:lineRule="auto"/>
              <w:jc w:val="left"/>
              <w:rPr>
                <w:rFonts w:asciiTheme="minorHAnsi" w:hAnsiTheme="minorHAnsi" w:cstheme="minorHAnsi"/>
                <w:b/>
              </w:rPr>
            </w:pPr>
            <w:r w:rsidRPr="00F74E51">
              <w:rPr>
                <w:rFonts w:asciiTheme="minorHAnsi" w:hAnsiTheme="minorHAnsi" w:cstheme="minorHAnsi"/>
                <w:b/>
              </w:rPr>
              <w:t>Work Environment</w:t>
            </w:r>
          </w:p>
        </w:tc>
        <w:tc>
          <w:tcPr>
            <w:tcW w:w="1350" w:type="dxa"/>
            <w:shd w:val="clear" w:color="auto" w:fill="003366"/>
            <w:vAlign w:val="center"/>
          </w:tcPr>
          <w:p w:rsidR="007E6729" w:rsidRPr="00F74E51" w:rsidRDefault="007E6729" w:rsidP="00FB1F64">
            <w:pPr>
              <w:pStyle w:val="BodyText"/>
              <w:spacing w:before="20" w:after="20" w:line="240" w:lineRule="auto"/>
              <w:rPr>
                <w:rFonts w:asciiTheme="minorHAnsi" w:hAnsiTheme="minorHAnsi" w:cstheme="minorHAnsi"/>
                <w:b/>
              </w:rPr>
            </w:pPr>
            <w:r w:rsidRPr="00F74E51">
              <w:rPr>
                <w:rFonts w:asciiTheme="minorHAnsi" w:hAnsiTheme="minorHAnsi" w:cstheme="minorHAnsi"/>
                <w:b/>
              </w:rPr>
              <w:t>Seldom or Never</w:t>
            </w:r>
          </w:p>
        </w:tc>
        <w:tc>
          <w:tcPr>
            <w:tcW w:w="1943" w:type="dxa"/>
            <w:shd w:val="clear" w:color="auto" w:fill="003366"/>
            <w:vAlign w:val="center"/>
          </w:tcPr>
          <w:p w:rsidR="007E6729" w:rsidRPr="00F74E51" w:rsidRDefault="007E6729" w:rsidP="00FB1F64">
            <w:pPr>
              <w:pStyle w:val="BodyText"/>
              <w:spacing w:before="20" w:after="20" w:line="240" w:lineRule="auto"/>
              <w:rPr>
                <w:rFonts w:asciiTheme="minorHAnsi" w:hAnsiTheme="minorHAnsi" w:cstheme="minorHAnsi"/>
                <w:b/>
              </w:rPr>
            </w:pPr>
            <w:r w:rsidRPr="00F74E51">
              <w:rPr>
                <w:rFonts w:asciiTheme="minorHAnsi" w:hAnsiTheme="minorHAnsi" w:cstheme="minorHAnsi"/>
                <w:b/>
              </w:rPr>
              <w:t>Sometimes</w:t>
            </w:r>
            <w:r w:rsidR="00253931" w:rsidRPr="00F74E51">
              <w:rPr>
                <w:rFonts w:asciiTheme="minorHAnsi" w:hAnsiTheme="minorHAnsi" w:cstheme="minorHAnsi"/>
                <w:b/>
              </w:rPr>
              <w:t xml:space="preserve"> or Occasionally</w:t>
            </w:r>
          </w:p>
        </w:tc>
        <w:tc>
          <w:tcPr>
            <w:tcW w:w="1440" w:type="dxa"/>
            <w:shd w:val="clear" w:color="auto" w:fill="003366"/>
            <w:vAlign w:val="center"/>
          </w:tcPr>
          <w:p w:rsidR="007E6729" w:rsidRPr="00F74E51" w:rsidRDefault="007E6729" w:rsidP="00FB1F64">
            <w:pPr>
              <w:pStyle w:val="BodyText"/>
              <w:spacing w:before="20" w:after="20" w:line="240" w:lineRule="auto"/>
              <w:rPr>
                <w:rFonts w:asciiTheme="minorHAnsi" w:hAnsiTheme="minorHAnsi" w:cstheme="minorHAnsi"/>
                <w:b/>
              </w:rPr>
            </w:pPr>
            <w:r w:rsidRPr="00F74E51">
              <w:rPr>
                <w:rFonts w:asciiTheme="minorHAnsi" w:hAnsiTheme="minorHAnsi" w:cstheme="minorHAnsi"/>
                <w:b/>
              </w:rPr>
              <w:t>Frequently or Often</w:t>
            </w:r>
          </w:p>
        </w:tc>
      </w:tr>
      <w:tr w:rsidR="003519AA" w:rsidRPr="00F74E51" w:rsidTr="00E10ED5">
        <w:trPr>
          <w:trHeight w:val="360"/>
          <w:jc w:val="center"/>
        </w:trPr>
        <w:tc>
          <w:tcPr>
            <w:tcW w:w="5040" w:type="dxa"/>
            <w:vAlign w:val="center"/>
          </w:tcPr>
          <w:p w:rsidR="003519AA" w:rsidRPr="00F74E51" w:rsidRDefault="003519AA" w:rsidP="005447D0">
            <w:pPr>
              <w:spacing w:before="60" w:after="60"/>
              <w:rPr>
                <w:rFonts w:asciiTheme="minorHAnsi" w:hAnsiTheme="minorHAnsi" w:cstheme="minorHAnsi"/>
                <w:sz w:val="24"/>
              </w:rPr>
            </w:pPr>
            <w:r w:rsidRPr="00F74E51">
              <w:rPr>
                <w:rFonts w:asciiTheme="minorHAnsi" w:hAnsiTheme="minorHAnsi" w:cstheme="minorHAnsi"/>
                <w:sz w:val="24"/>
              </w:rPr>
              <w:t>Office or similar indoor environment</w:t>
            </w:r>
          </w:p>
        </w:tc>
        <w:tc>
          <w:tcPr>
            <w:tcW w:w="135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02A10" w:rsidP="00C65A48">
            <w:pPr>
              <w:pStyle w:val="BodyText"/>
              <w:spacing w:before="40" w:after="40" w:line="240" w:lineRule="auto"/>
              <w:jc w:val="center"/>
              <w:rPr>
                <w:rFonts w:asciiTheme="minorHAnsi" w:hAnsiTheme="minorHAnsi" w:cstheme="minorHAnsi"/>
              </w:rPr>
            </w:pPr>
            <w:r w:rsidRPr="00F74E51">
              <w:rPr>
                <w:rFonts w:asciiTheme="minorHAnsi" w:hAnsiTheme="minorHAnsi" w:cstheme="minorHAnsi"/>
              </w:rPr>
              <w:t>X</w:t>
            </w:r>
          </w:p>
        </w:tc>
      </w:tr>
      <w:tr w:rsidR="003519AA" w:rsidRPr="00F74E51" w:rsidTr="00E10ED5">
        <w:trPr>
          <w:trHeight w:val="360"/>
          <w:jc w:val="center"/>
        </w:trPr>
        <w:tc>
          <w:tcPr>
            <w:tcW w:w="5040" w:type="dxa"/>
            <w:vAlign w:val="center"/>
          </w:tcPr>
          <w:p w:rsidR="003519AA" w:rsidRPr="00F74E51" w:rsidRDefault="003519AA" w:rsidP="005447D0">
            <w:pPr>
              <w:spacing w:before="60" w:after="60"/>
              <w:rPr>
                <w:rFonts w:asciiTheme="minorHAnsi" w:hAnsiTheme="minorHAnsi" w:cstheme="minorHAnsi"/>
                <w:sz w:val="24"/>
              </w:rPr>
            </w:pPr>
            <w:r w:rsidRPr="00F74E51">
              <w:rPr>
                <w:rFonts w:asciiTheme="minorHAnsi" w:hAnsiTheme="minorHAnsi" w:cstheme="minorHAnsi"/>
                <w:sz w:val="24"/>
              </w:rPr>
              <w:t>Outdoor environment</w:t>
            </w:r>
          </w:p>
        </w:tc>
        <w:tc>
          <w:tcPr>
            <w:tcW w:w="1350" w:type="dxa"/>
            <w:vAlign w:val="center"/>
          </w:tcPr>
          <w:p w:rsidR="003519AA" w:rsidRPr="00F74E51" w:rsidRDefault="00312B8C" w:rsidP="00C65A48">
            <w:pPr>
              <w:pStyle w:val="BodyText"/>
              <w:spacing w:before="40" w:after="40" w:line="240" w:lineRule="auto"/>
              <w:jc w:val="center"/>
              <w:rPr>
                <w:rFonts w:asciiTheme="minorHAnsi" w:hAnsiTheme="minorHAnsi" w:cstheme="minorHAnsi"/>
              </w:rPr>
            </w:pPr>
            <w:r>
              <w:rPr>
                <w:rFonts w:asciiTheme="minorHAnsi" w:hAnsiTheme="minorHAnsi" w:cstheme="minorHAnsi"/>
              </w:rPr>
              <w:t>X</w:t>
            </w: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r>
      <w:tr w:rsidR="003519AA" w:rsidRPr="00F74E51" w:rsidTr="00E10ED5">
        <w:trPr>
          <w:trHeight w:val="360"/>
          <w:jc w:val="center"/>
        </w:trPr>
        <w:tc>
          <w:tcPr>
            <w:tcW w:w="5040" w:type="dxa"/>
            <w:vAlign w:val="center"/>
          </w:tcPr>
          <w:p w:rsidR="003519AA" w:rsidRPr="00F74E51" w:rsidRDefault="003519AA" w:rsidP="005447D0">
            <w:pPr>
              <w:spacing w:before="60" w:after="60"/>
              <w:rPr>
                <w:rFonts w:asciiTheme="minorHAnsi" w:hAnsiTheme="minorHAnsi" w:cstheme="minorHAnsi"/>
                <w:sz w:val="24"/>
              </w:rPr>
            </w:pPr>
            <w:r w:rsidRPr="00F74E51">
              <w:rPr>
                <w:rFonts w:asciiTheme="minorHAnsi" w:hAnsiTheme="minorHAnsi" w:cstheme="minorHAnsi"/>
                <w:sz w:val="24"/>
              </w:rPr>
              <w:t>Street environment (near moving traffic)</w:t>
            </w:r>
          </w:p>
        </w:tc>
        <w:tc>
          <w:tcPr>
            <w:tcW w:w="1350" w:type="dxa"/>
            <w:vAlign w:val="center"/>
          </w:tcPr>
          <w:p w:rsidR="003519AA" w:rsidRPr="00F74E51" w:rsidRDefault="00312B8C" w:rsidP="00C65A48">
            <w:pPr>
              <w:pStyle w:val="BodyText"/>
              <w:spacing w:before="40" w:after="40" w:line="240" w:lineRule="auto"/>
              <w:jc w:val="center"/>
              <w:rPr>
                <w:rFonts w:asciiTheme="minorHAnsi" w:hAnsiTheme="minorHAnsi" w:cstheme="minorHAnsi"/>
              </w:rPr>
            </w:pPr>
            <w:r>
              <w:rPr>
                <w:rFonts w:asciiTheme="minorHAnsi" w:hAnsiTheme="minorHAnsi" w:cstheme="minorHAnsi"/>
              </w:rPr>
              <w:t>X</w:t>
            </w: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r>
      <w:tr w:rsidR="003519AA" w:rsidRPr="00F74E51" w:rsidTr="00E10ED5">
        <w:trPr>
          <w:trHeight w:val="360"/>
          <w:jc w:val="center"/>
        </w:trPr>
        <w:tc>
          <w:tcPr>
            <w:tcW w:w="5040" w:type="dxa"/>
            <w:vAlign w:val="center"/>
          </w:tcPr>
          <w:p w:rsidR="003519AA" w:rsidRPr="00F74E51" w:rsidRDefault="003519AA" w:rsidP="005447D0">
            <w:pPr>
              <w:spacing w:before="60" w:after="60"/>
              <w:rPr>
                <w:rFonts w:asciiTheme="minorHAnsi" w:hAnsiTheme="minorHAnsi" w:cstheme="minorHAnsi"/>
                <w:sz w:val="24"/>
              </w:rPr>
            </w:pPr>
            <w:r w:rsidRPr="00F74E51">
              <w:rPr>
                <w:rFonts w:asciiTheme="minorHAnsi" w:hAnsiTheme="minorHAnsi" w:cstheme="minorHAnsi"/>
                <w:sz w:val="24"/>
              </w:rPr>
              <w:t>Construction site</w:t>
            </w:r>
          </w:p>
        </w:tc>
        <w:tc>
          <w:tcPr>
            <w:tcW w:w="1350" w:type="dxa"/>
            <w:vAlign w:val="center"/>
          </w:tcPr>
          <w:p w:rsidR="003519AA" w:rsidRPr="00F74E51" w:rsidRDefault="00302A10" w:rsidP="00C65A48">
            <w:pPr>
              <w:pStyle w:val="BodyText"/>
              <w:spacing w:before="40" w:after="4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r>
      <w:tr w:rsidR="003519AA" w:rsidRPr="00F74E51" w:rsidTr="00E10ED5">
        <w:trPr>
          <w:trHeight w:val="360"/>
          <w:jc w:val="center"/>
        </w:trPr>
        <w:tc>
          <w:tcPr>
            <w:tcW w:w="5040" w:type="dxa"/>
            <w:vAlign w:val="center"/>
          </w:tcPr>
          <w:p w:rsidR="003519AA" w:rsidRPr="00F74E51" w:rsidRDefault="003519AA" w:rsidP="005447D0">
            <w:pPr>
              <w:spacing w:before="60" w:after="60"/>
              <w:rPr>
                <w:rFonts w:asciiTheme="minorHAnsi" w:hAnsiTheme="minorHAnsi" w:cstheme="minorHAnsi"/>
                <w:sz w:val="24"/>
              </w:rPr>
            </w:pPr>
            <w:r w:rsidRPr="00F74E51">
              <w:rPr>
                <w:rFonts w:asciiTheme="minorHAnsi" w:hAnsiTheme="minorHAnsi" w:cstheme="minorHAnsi"/>
                <w:sz w:val="24"/>
              </w:rPr>
              <w:t>Confined space</w:t>
            </w:r>
          </w:p>
        </w:tc>
        <w:tc>
          <w:tcPr>
            <w:tcW w:w="1350" w:type="dxa"/>
            <w:vAlign w:val="center"/>
          </w:tcPr>
          <w:p w:rsidR="003519AA" w:rsidRPr="00F74E51" w:rsidRDefault="00302A10" w:rsidP="00C65A48">
            <w:pPr>
              <w:pStyle w:val="BodyText"/>
              <w:spacing w:before="40" w:after="4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r>
      <w:tr w:rsidR="003519AA" w:rsidRPr="00F74E51" w:rsidTr="00E10ED5">
        <w:trPr>
          <w:trHeight w:val="360"/>
          <w:jc w:val="center"/>
        </w:trPr>
        <w:tc>
          <w:tcPr>
            <w:tcW w:w="5040" w:type="dxa"/>
            <w:vAlign w:val="center"/>
          </w:tcPr>
          <w:p w:rsidR="003519AA" w:rsidRPr="00F74E51" w:rsidRDefault="003519AA" w:rsidP="005447D0">
            <w:pPr>
              <w:spacing w:before="60" w:after="60"/>
              <w:rPr>
                <w:rFonts w:asciiTheme="minorHAnsi" w:hAnsiTheme="minorHAnsi" w:cstheme="minorHAnsi"/>
                <w:sz w:val="24"/>
              </w:rPr>
            </w:pPr>
            <w:r w:rsidRPr="00F74E51">
              <w:rPr>
                <w:rFonts w:asciiTheme="minorHAnsi" w:hAnsiTheme="minorHAnsi" w:cstheme="minorHAnsi"/>
                <w:sz w:val="24"/>
              </w:rPr>
              <w:t xml:space="preserve">In the community (homes, businesses, </w:t>
            </w:r>
            <w:r w:rsidR="00EE4BBF" w:rsidRPr="00F74E51">
              <w:rPr>
                <w:rFonts w:asciiTheme="minorHAnsi" w:hAnsiTheme="minorHAnsi" w:cstheme="minorHAnsi"/>
                <w:sz w:val="24"/>
              </w:rPr>
              <w:t>etc.</w:t>
            </w:r>
            <w:r w:rsidRPr="00F74E51">
              <w:rPr>
                <w:rFonts w:asciiTheme="minorHAnsi" w:hAnsiTheme="minorHAnsi" w:cstheme="minorHAnsi"/>
                <w:sz w:val="24"/>
              </w:rPr>
              <w:t>)</w:t>
            </w:r>
          </w:p>
        </w:tc>
        <w:tc>
          <w:tcPr>
            <w:tcW w:w="1350" w:type="dxa"/>
            <w:vAlign w:val="center"/>
          </w:tcPr>
          <w:p w:rsidR="003519AA" w:rsidRPr="00F74E51" w:rsidRDefault="00302A10" w:rsidP="00C65A48">
            <w:pPr>
              <w:pStyle w:val="BodyText"/>
              <w:spacing w:before="40" w:after="4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r>
      <w:tr w:rsidR="003519AA" w:rsidRPr="00F74E51" w:rsidTr="00E10ED5">
        <w:trPr>
          <w:trHeight w:val="360"/>
          <w:jc w:val="center"/>
        </w:trPr>
        <w:tc>
          <w:tcPr>
            <w:tcW w:w="5040" w:type="dxa"/>
            <w:vAlign w:val="center"/>
          </w:tcPr>
          <w:p w:rsidR="003519AA" w:rsidRPr="00F74E51" w:rsidRDefault="004A5BC0" w:rsidP="005447D0">
            <w:pPr>
              <w:spacing w:before="60" w:after="60"/>
              <w:rPr>
                <w:rFonts w:asciiTheme="minorHAnsi" w:hAnsiTheme="minorHAnsi" w:cstheme="minorHAnsi"/>
                <w:sz w:val="24"/>
              </w:rPr>
            </w:pPr>
            <w:r w:rsidRPr="00F74E51">
              <w:rPr>
                <w:rFonts w:asciiTheme="minorHAnsi" w:hAnsiTheme="minorHAnsi" w:cstheme="minorHAnsi"/>
                <w:sz w:val="24"/>
              </w:rPr>
              <w:t>Warehouse environment</w:t>
            </w:r>
          </w:p>
        </w:tc>
        <w:tc>
          <w:tcPr>
            <w:tcW w:w="1350" w:type="dxa"/>
            <w:vAlign w:val="center"/>
          </w:tcPr>
          <w:p w:rsidR="003519AA" w:rsidRPr="00F74E51" w:rsidRDefault="00302A10" w:rsidP="00C65A48">
            <w:pPr>
              <w:pStyle w:val="BodyText"/>
              <w:spacing w:before="40" w:after="4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r>
      <w:tr w:rsidR="003519AA" w:rsidRPr="00F74E51" w:rsidTr="00E10ED5">
        <w:trPr>
          <w:trHeight w:val="360"/>
          <w:jc w:val="center"/>
        </w:trPr>
        <w:tc>
          <w:tcPr>
            <w:tcW w:w="5040" w:type="dxa"/>
            <w:vAlign w:val="center"/>
          </w:tcPr>
          <w:p w:rsidR="003519AA" w:rsidRPr="00F74E51" w:rsidRDefault="004A5BC0" w:rsidP="005447D0">
            <w:pPr>
              <w:spacing w:before="60" w:after="60"/>
              <w:rPr>
                <w:rFonts w:asciiTheme="minorHAnsi" w:hAnsiTheme="minorHAnsi" w:cstheme="minorHAnsi"/>
                <w:sz w:val="24"/>
              </w:rPr>
            </w:pPr>
            <w:r w:rsidRPr="00F74E51">
              <w:rPr>
                <w:rFonts w:asciiTheme="minorHAnsi" w:hAnsiTheme="minorHAnsi" w:cstheme="minorHAnsi"/>
                <w:sz w:val="24"/>
              </w:rPr>
              <w:t>Shop environment</w:t>
            </w:r>
          </w:p>
        </w:tc>
        <w:tc>
          <w:tcPr>
            <w:tcW w:w="1350" w:type="dxa"/>
            <w:vAlign w:val="center"/>
          </w:tcPr>
          <w:p w:rsidR="003519AA" w:rsidRPr="00F74E51" w:rsidRDefault="00302A10" w:rsidP="00C65A48">
            <w:pPr>
              <w:pStyle w:val="BodyText"/>
              <w:spacing w:before="40" w:after="4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r>
      <w:tr w:rsidR="003519AA" w:rsidRPr="00F74E51" w:rsidTr="00E10ED5">
        <w:trPr>
          <w:trHeight w:val="360"/>
          <w:jc w:val="center"/>
        </w:trPr>
        <w:tc>
          <w:tcPr>
            <w:tcW w:w="5040" w:type="dxa"/>
            <w:vAlign w:val="center"/>
          </w:tcPr>
          <w:p w:rsidR="003519AA" w:rsidRPr="00F74E51" w:rsidRDefault="004A5BC0" w:rsidP="005447D0">
            <w:pPr>
              <w:spacing w:before="60" w:after="60"/>
              <w:rPr>
                <w:rFonts w:asciiTheme="minorHAnsi" w:hAnsiTheme="minorHAnsi" w:cstheme="minorHAnsi"/>
                <w:sz w:val="24"/>
              </w:rPr>
            </w:pPr>
            <w:r w:rsidRPr="00F74E51">
              <w:rPr>
                <w:rFonts w:asciiTheme="minorHAnsi" w:hAnsiTheme="minorHAnsi" w:cstheme="minorHAnsi"/>
                <w:sz w:val="24"/>
              </w:rPr>
              <w:t>Other</w:t>
            </w:r>
            <w:r w:rsidR="00302A10" w:rsidRPr="00F74E51">
              <w:rPr>
                <w:rFonts w:asciiTheme="minorHAnsi" w:hAnsiTheme="minorHAnsi" w:cstheme="minorHAnsi"/>
                <w:sz w:val="24"/>
              </w:rPr>
              <w:t>: Court Room</w:t>
            </w:r>
          </w:p>
        </w:tc>
        <w:tc>
          <w:tcPr>
            <w:tcW w:w="1350"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943" w:type="dxa"/>
            <w:vAlign w:val="center"/>
          </w:tcPr>
          <w:p w:rsidR="003519AA" w:rsidRPr="00F74E51" w:rsidRDefault="003519AA" w:rsidP="00C65A48">
            <w:pPr>
              <w:pStyle w:val="BodyText"/>
              <w:spacing w:before="40" w:after="40" w:line="240" w:lineRule="auto"/>
              <w:jc w:val="center"/>
              <w:rPr>
                <w:rFonts w:asciiTheme="minorHAnsi" w:hAnsiTheme="minorHAnsi" w:cstheme="minorHAnsi"/>
              </w:rPr>
            </w:pPr>
          </w:p>
        </w:tc>
        <w:tc>
          <w:tcPr>
            <w:tcW w:w="1440" w:type="dxa"/>
            <w:vAlign w:val="center"/>
          </w:tcPr>
          <w:p w:rsidR="003519AA" w:rsidRPr="00F74E51" w:rsidRDefault="00302A10" w:rsidP="00C65A48">
            <w:pPr>
              <w:pStyle w:val="BodyText"/>
              <w:spacing w:before="40" w:after="40" w:line="240" w:lineRule="auto"/>
              <w:jc w:val="center"/>
              <w:rPr>
                <w:rFonts w:asciiTheme="minorHAnsi" w:hAnsiTheme="minorHAnsi" w:cstheme="minorHAnsi"/>
              </w:rPr>
            </w:pPr>
            <w:r w:rsidRPr="00F74E51">
              <w:rPr>
                <w:rFonts w:asciiTheme="minorHAnsi" w:hAnsiTheme="minorHAnsi" w:cstheme="minorHAnsi"/>
              </w:rPr>
              <w:t>X</w:t>
            </w:r>
          </w:p>
        </w:tc>
      </w:tr>
      <w:tr w:rsidR="00253931" w:rsidRPr="00F74E51" w:rsidTr="00E10ED5">
        <w:trPr>
          <w:tblHeader/>
          <w:jc w:val="center"/>
        </w:trPr>
        <w:tc>
          <w:tcPr>
            <w:tcW w:w="5040" w:type="dxa"/>
            <w:shd w:val="clear" w:color="auto" w:fill="003366"/>
            <w:vAlign w:val="center"/>
          </w:tcPr>
          <w:p w:rsidR="00253931" w:rsidRPr="00F74E51" w:rsidRDefault="00253931" w:rsidP="00FB1F64">
            <w:pPr>
              <w:pStyle w:val="BodyText"/>
              <w:spacing w:before="20" w:after="20" w:line="240" w:lineRule="auto"/>
              <w:rPr>
                <w:rFonts w:asciiTheme="minorHAnsi" w:hAnsiTheme="minorHAnsi" w:cstheme="minorHAnsi"/>
                <w:b/>
              </w:rPr>
            </w:pPr>
            <w:r w:rsidRPr="00F74E51">
              <w:rPr>
                <w:rFonts w:asciiTheme="minorHAnsi" w:hAnsiTheme="minorHAnsi" w:cstheme="minorHAnsi"/>
                <w:b/>
              </w:rPr>
              <w:t>Exposures</w:t>
            </w:r>
          </w:p>
        </w:tc>
        <w:tc>
          <w:tcPr>
            <w:tcW w:w="1350" w:type="dxa"/>
            <w:shd w:val="clear" w:color="auto" w:fill="003366"/>
            <w:vAlign w:val="center"/>
          </w:tcPr>
          <w:p w:rsidR="00253931" w:rsidRPr="00F74E51" w:rsidRDefault="00253931" w:rsidP="00AC5406">
            <w:pPr>
              <w:pStyle w:val="BodyText"/>
              <w:spacing w:before="20" w:after="20" w:line="240" w:lineRule="auto"/>
              <w:jc w:val="center"/>
              <w:rPr>
                <w:rFonts w:asciiTheme="minorHAnsi" w:hAnsiTheme="minorHAnsi" w:cstheme="minorHAnsi"/>
                <w:b/>
              </w:rPr>
            </w:pPr>
            <w:r w:rsidRPr="00F74E51">
              <w:rPr>
                <w:rFonts w:asciiTheme="minorHAnsi" w:hAnsiTheme="minorHAnsi" w:cstheme="minorHAnsi"/>
                <w:b/>
              </w:rPr>
              <w:t>Seldom or Never</w:t>
            </w:r>
          </w:p>
        </w:tc>
        <w:tc>
          <w:tcPr>
            <w:tcW w:w="1943" w:type="dxa"/>
            <w:shd w:val="clear" w:color="auto" w:fill="003366"/>
            <w:vAlign w:val="center"/>
          </w:tcPr>
          <w:p w:rsidR="00253931" w:rsidRPr="00F74E51" w:rsidRDefault="00253931" w:rsidP="00AC5406">
            <w:pPr>
              <w:pStyle w:val="BodyText"/>
              <w:spacing w:before="20" w:after="20" w:line="240" w:lineRule="auto"/>
              <w:jc w:val="center"/>
              <w:rPr>
                <w:rFonts w:asciiTheme="minorHAnsi" w:hAnsiTheme="minorHAnsi" w:cstheme="minorHAnsi"/>
                <w:b/>
              </w:rPr>
            </w:pPr>
            <w:r w:rsidRPr="00F74E51">
              <w:rPr>
                <w:rFonts w:asciiTheme="minorHAnsi" w:hAnsiTheme="minorHAnsi" w:cstheme="minorHAnsi"/>
                <w:b/>
              </w:rPr>
              <w:t>Sometimes or Occasionally</w:t>
            </w:r>
          </w:p>
        </w:tc>
        <w:tc>
          <w:tcPr>
            <w:tcW w:w="1440" w:type="dxa"/>
            <w:shd w:val="clear" w:color="auto" w:fill="003366"/>
            <w:vAlign w:val="center"/>
          </w:tcPr>
          <w:p w:rsidR="00253931" w:rsidRPr="00F74E51" w:rsidRDefault="00253931" w:rsidP="00AC5406">
            <w:pPr>
              <w:pStyle w:val="BodyText"/>
              <w:spacing w:before="20" w:after="20" w:line="240" w:lineRule="auto"/>
              <w:jc w:val="center"/>
              <w:rPr>
                <w:rFonts w:asciiTheme="minorHAnsi" w:hAnsiTheme="minorHAnsi" w:cstheme="minorHAnsi"/>
                <w:b/>
              </w:rPr>
            </w:pPr>
            <w:r w:rsidRPr="00F74E51">
              <w:rPr>
                <w:rFonts w:asciiTheme="minorHAnsi" w:hAnsiTheme="minorHAnsi" w:cstheme="minorHAnsi"/>
                <w:b/>
              </w:rPr>
              <w:t>Frequently or Often</w:t>
            </w:r>
          </w:p>
        </w:tc>
      </w:tr>
      <w:tr w:rsidR="004B7AAF" w:rsidRPr="00F74E51" w:rsidTr="00E10ED5">
        <w:trPr>
          <w:trHeight w:val="360"/>
          <w:jc w:val="center"/>
        </w:trPr>
        <w:tc>
          <w:tcPr>
            <w:tcW w:w="5040" w:type="dxa"/>
            <w:vAlign w:val="center"/>
          </w:tcPr>
          <w:p w:rsidR="004B7AAF" w:rsidRPr="00F74E51" w:rsidRDefault="004B7AAF" w:rsidP="005447D0">
            <w:pPr>
              <w:spacing w:before="60" w:after="60"/>
              <w:rPr>
                <w:rFonts w:asciiTheme="minorHAnsi" w:hAnsiTheme="minorHAnsi" w:cstheme="minorHAnsi"/>
                <w:sz w:val="24"/>
              </w:rPr>
            </w:pPr>
            <w:r w:rsidRPr="00F74E51">
              <w:rPr>
                <w:rFonts w:asciiTheme="minorHAnsi" w:hAnsiTheme="minorHAnsi" w:cstheme="minorHAnsi"/>
                <w:sz w:val="24"/>
              </w:rPr>
              <w:t xml:space="preserve">Individuals who are </w:t>
            </w:r>
            <w:r w:rsidR="0062371F" w:rsidRPr="00F74E51">
              <w:rPr>
                <w:rFonts w:asciiTheme="minorHAnsi" w:hAnsiTheme="minorHAnsi" w:cstheme="minorHAnsi"/>
                <w:sz w:val="24"/>
              </w:rPr>
              <w:t>rude</w:t>
            </w:r>
            <w:r w:rsidRPr="00F74E51">
              <w:rPr>
                <w:rFonts w:asciiTheme="minorHAnsi" w:hAnsiTheme="minorHAnsi" w:cstheme="minorHAnsi"/>
                <w:sz w:val="24"/>
              </w:rPr>
              <w:t xml:space="preserve"> or irate</w:t>
            </w:r>
          </w:p>
        </w:tc>
        <w:tc>
          <w:tcPr>
            <w:tcW w:w="1350"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943"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440" w:type="dxa"/>
            <w:vAlign w:val="center"/>
          </w:tcPr>
          <w:p w:rsidR="004B7AA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r>
      <w:tr w:rsidR="004B7AAF" w:rsidRPr="00F74E51" w:rsidTr="00E10ED5">
        <w:trPr>
          <w:trHeight w:val="360"/>
          <w:jc w:val="center"/>
        </w:trPr>
        <w:tc>
          <w:tcPr>
            <w:tcW w:w="5040" w:type="dxa"/>
            <w:vAlign w:val="center"/>
          </w:tcPr>
          <w:p w:rsidR="004B7AAF" w:rsidRPr="00F74E51" w:rsidRDefault="004B7AAF" w:rsidP="005447D0">
            <w:pPr>
              <w:spacing w:before="60" w:after="60"/>
              <w:rPr>
                <w:rFonts w:asciiTheme="minorHAnsi" w:hAnsiTheme="minorHAnsi" w:cstheme="minorHAnsi"/>
                <w:sz w:val="24"/>
              </w:rPr>
            </w:pPr>
            <w:r w:rsidRPr="00F74E51">
              <w:rPr>
                <w:rFonts w:asciiTheme="minorHAnsi" w:hAnsiTheme="minorHAnsi" w:cstheme="minorHAnsi"/>
                <w:sz w:val="24"/>
              </w:rPr>
              <w:t>Individuals with known violent backgrounds</w:t>
            </w:r>
          </w:p>
        </w:tc>
        <w:tc>
          <w:tcPr>
            <w:tcW w:w="1350"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943"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440" w:type="dxa"/>
            <w:vAlign w:val="center"/>
          </w:tcPr>
          <w:p w:rsidR="004B7AA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r>
      <w:tr w:rsidR="004B7AAF" w:rsidRPr="00F74E51" w:rsidTr="00E10ED5">
        <w:trPr>
          <w:trHeight w:val="360"/>
          <w:jc w:val="center"/>
        </w:trPr>
        <w:tc>
          <w:tcPr>
            <w:tcW w:w="5040" w:type="dxa"/>
            <w:vAlign w:val="center"/>
          </w:tcPr>
          <w:p w:rsidR="004B7AAF" w:rsidRPr="00F74E51" w:rsidRDefault="004B7AAF" w:rsidP="005447D0">
            <w:pPr>
              <w:spacing w:before="60" w:after="60"/>
              <w:rPr>
                <w:rFonts w:asciiTheme="minorHAnsi" w:hAnsiTheme="minorHAnsi" w:cstheme="minorHAnsi"/>
                <w:sz w:val="24"/>
              </w:rPr>
            </w:pPr>
            <w:r w:rsidRPr="00F74E51">
              <w:rPr>
                <w:rFonts w:asciiTheme="minorHAnsi" w:hAnsiTheme="minorHAnsi" w:cstheme="minorHAnsi"/>
                <w:sz w:val="24"/>
              </w:rPr>
              <w:t>Extreme cold (</w:t>
            </w:r>
            <w:r w:rsidRPr="00F74E51">
              <w:rPr>
                <w:rFonts w:asciiTheme="minorHAnsi" w:hAnsiTheme="minorHAnsi" w:cstheme="minorHAnsi"/>
                <w:i/>
                <w:sz w:val="24"/>
              </w:rPr>
              <w:t>below 32 degrees)</w:t>
            </w:r>
          </w:p>
        </w:tc>
        <w:tc>
          <w:tcPr>
            <w:tcW w:w="1350" w:type="dxa"/>
            <w:vAlign w:val="center"/>
          </w:tcPr>
          <w:p w:rsidR="004B7AA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440"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r>
      <w:tr w:rsidR="004B7AAF" w:rsidRPr="00F74E51" w:rsidTr="00E10ED5">
        <w:trPr>
          <w:trHeight w:val="360"/>
          <w:jc w:val="center"/>
        </w:trPr>
        <w:tc>
          <w:tcPr>
            <w:tcW w:w="5040" w:type="dxa"/>
            <w:vAlign w:val="center"/>
          </w:tcPr>
          <w:p w:rsidR="004B7AAF" w:rsidRPr="00F74E51" w:rsidRDefault="004B7AAF" w:rsidP="005447D0">
            <w:pPr>
              <w:spacing w:before="60" w:after="60"/>
              <w:rPr>
                <w:rFonts w:asciiTheme="minorHAnsi" w:hAnsiTheme="minorHAnsi" w:cstheme="minorHAnsi"/>
                <w:i/>
                <w:sz w:val="24"/>
              </w:rPr>
            </w:pPr>
            <w:r w:rsidRPr="00F74E51">
              <w:rPr>
                <w:rFonts w:asciiTheme="minorHAnsi" w:hAnsiTheme="minorHAnsi" w:cstheme="minorHAnsi"/>
                <w:sz w:val="24"/>
              </w:rPr>
              <w:t xml:space="preserve">Extreme heat (above </w:t>
            </w:r>
            <w:r w:rsidRPr="00F74E51">
              <w:rPr>
                <w:rFonts w:asciiTheme="minorHAnsi" w:hAnsiTheme="minorHAnsi" w:cstheme="minorHAnsi"/>
                <w:i/>
                <w:sz w:val="24"/>
              </w:rPr>
              <w:t>100 degrees)</w:t>
            </w:r>
          </w:p>
        </w:tc>
        <w:tc>
          <w:tcPr>
            <w:tcW w:w="1350" w:type="dxa"/>
            <w:vAlign w:val="center"/>
          </w:tcPr>
          <w:p w:rsidR="004B7AA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440"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r>
      <w:tr w:rsidR="0062371F" w:rsidRPr="00F74E51" w:rsidTr="00E10ED5">
        <w:trPr>
          <w:trHeight w:val="360"/>
          <w:jc w:val="center"/>
        </w:trPr>
        <w:tc>
          <w:tcPr>
            <w:tcW w:w="5040" w:type="dxa"/>
            <w:vAlign w:val="center"/>
          </w:tcPr>
          <w:p w:rsidR="0062371F" w:rsidRPr="00F74E51" w:rsidRDefault="0062371F" w:rsidP="000A5705">
            <w:pPr>
              <w:spacing w:before="60" w:after="60"/>
              <w:rPr>
                <w:rFonts w:asciiTheme="minorHAnsi" w:hAnsiTheme="minorHAnsi" w:cstheme="minorHAnsi"/>
                <w:sz w:val="24"/>
              </w:rPr>
            </w:pPr>
            <w:r w:rsidRPr="00F74E51">
              <w:rPr>
                <w:rFonts w:asciiTheme="minorHAnsi" w:hAnsiTheme="minorHAnsi" w:cstheme="minorHAnsi"/>
                <w:sz w:val="24"/>
              </w:rPr>
              <w:t>Moving mechanical parts</w:t>
            </w:r>
          </w:p>
        </w:tc>
        <w:tc>
          <w:tcPr>
            <w:tcW w:w="1350" w:type="dxa"/>
            <w:vAlign w:val="center"/>
          </w:tcPr>
          <w:p w:rsidR="0062371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c>
          <w:tcPr>
            <w:tcW w:w="1440"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r>
      <w:tr w:rsidR="0062371F" w:rsidRPr="00F74E51" w:rsidTr="00E10ED5">
        <w:trPr>
          <w:trHeight w:val="360"/>
          <w:jc w:val="center"/>
        </w:trPr>
        <w:tc>
          <w:tcPr>
            <w:tcW w:w="5040" w:type="dxa"/>
            <w:vAlign w:val="center"/>
          </w:tcPr>
          <w:p w:rsidR="0062371F" w:rsidRPr="00F74E51" w:rsidRDefault="0062371F" w:rsidP="000A5705">
            <w:pPr>
              <w:spacing w:before="60" w:after="60"/>
              <w:rPr>
                <w:rFonts w:asciiTheme="minorHAnsi" w:hAnsiTheme="minorHAnsi" w:cstheme="minorHAnsi"/>
                <w:sz w:val="24"/>
              </w:rPr>
            </w:pPr>
            <w:r w:rsidRPr="00F74E51">
              <w:rPr>
                <w:rFonts w:asciiTheme="minorHAnsi" w:hAnsiTheme="minorHAnsi" w:cstheme="minorHAnsi"/>
                <w:sz w:val="24"/>
              </w:rPr>
              <w:t>Fumes or airborne particles</w:t>
            </w:r>
          </w:p>
        </w:tc>
        <w:tc>
          <w:tcPr>
            <w:tcW w:w="1350" w:type="dxa"/>
            <w:vAlign w:val="center"/>
          </w:tcPr>
          <w:p w:rsidR="0062371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c>
          <w:tcPr>
            <w:tcW w:w="1440"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r>
      <w:tr w:rsidR="0062371F" w:rsidRPr="00F74E51" w:rsidTr="00E10ED5">
        <w:trPr>
          <w:trHeight w:val="360"/>
          <w:jc w:val="center"/>
        </w:trPr>
        <w:tc>
          <w:tcPr>
            <w:tcW w:w="5040" w:type="dxa"/>
            <w:vAlign w:val="center"/>
          </w:tcPr>
          <w:p w:rsidR="0062371F" w:rsidRPr="00F74E51" w:rsidRDefault="0062371F" w:rsidP="000A5705">
            <w:pPr>
              <w:spacing w:before="60" w:after="60"/>
              <w:rPr>
                <w:rFonts w:asciiTheme="minorHAnsi" w:hAnsiTheme="minorHAnsi" w:cstheme="minorHAnsi"/>
                <w:sz w:val="24"/>
              </w:rPr>
            </w:pPr>
            <w:r w:rsidRPr="00F74E51">
              <w:rPr>
                <w:rFonts w:asciiTheme="minorHAnsi" w:hAnsiTheme="minorHAnsi" w:cstheme="minorHAnsi"/>
                <w:sz w:val="24"/>
              </w:rPr>
              <w:t>Toxic or caustic chemicals, substances or waste</w:t>
            </w:r>
          </w:p>
        </w:tc>
        <w:tc>
          <w:tcPr>
            <w:tcW w:w="1350" w:type="dxa"/>
            <w:vAlign w:val="center"/>
          </w:tcPr>
          <w:p w:rsidR="0062371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c>
          <w:tcPr>
            <w:tcW w:w="1440"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r>
      <w:tr w:rsidR="0062371F" w:rsidRPr="00F74E51" w:rsidTr="00E10ED5">
        <w:trPr>
          <w:trHeight w:val="360"/>
          <w:jc w:val="center"/>
        </w:trPr>
        <w:tc>
          <w:tcPr>
            <w:tcW w:w="5040" w:type="dxa"/>
            <w:vAlign w:val="center"/>
          </w:tcPr>
          <w:p w:rsidR="0062371F" w:rsidRPr="00F74E51" w:rsidRDefault="0062371F" w:rsidP="000A5705">
            <w:pPr>
              <w:spacing w:before="60"/>
              <w:rPr>
                <w:rFonts w:asciiTheme="minorHAnsi" w:hAnsiTheme="minorHAnsi" w:cstheme="minorHAnsi"/>
                <w:sz w:val="24"/>
              </w:rPr>
            </w:pPr>
            <w:r w:rsidRPr="00F74E51">
              <w:rPr>
                <w:rFonts w:asciiTheme="minorHAnsi" w:hAnsiTheme="minorHAnsi" w:cstheme="minorHAnsi"/>
                <w:sz w:val="24"/>
              </w:rPr>
              <w:t>Loud noises (</w:t>
            </w:r>
            <w:r w:rsidRPr="00F74E51">
              <w:rPr>
                <w:rFonts w:asciiTheme="minorHAnsi" w:hAnsiTheme="minorHAnsi" w:cstheme="minorHAnsi"/>
                <w:i/>
                <w:sz w:val="24"/>
              </w:rPr>
              <w:t xml:space="preserve">85+ decibels) </w:t>
            </w:r>
          </w:p>
        </w:tc>
        <w:tc>
          <w:tcPr>
            <w:tcW w:w="1350" w:type="dxa"/>
            <w:vAlign w:val="center"/>
          </w:tcPr>
          <w:p w:rsidR="0062371F" w:rsidRPr="00F74E51" w:rsidRDefault="00302A10" w:rsidP="00FB1F64">
            <w:pPr>
              <w:pStyle w:val="BodyText"/>
              <w:spacing w:before="20" w:after="20" w:line="240" w:lineRule="auto"/>
              <w:jc w:val="center"/>
              <w:rPr>
                <w:rFonts w:asciiTheme="minorHAnsi" w:hAnsiTheme="minorHAnsi" w:cstheme="minorHAnsi"/>
              </w:rPr>
            </w:pPr>
            <w:r w:rsidRPr="00F74E51">
              <w:rPr>
                <w:rFonts w:asciiTheme="minorHAnsi" w:hAnsiTheme="minorHAnsi" w:cstheme="minorHAnsi"/>
              </w:rPr>
              <w:t>X</w:t>
            </w:r>
          </w:p>
        </w:tc>
        <w:tc>
          <w:tcPr>
            <w:tcW w:w="1943"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c>
          <w:tcPr>
            <w:tcW w:w="1440" w:type="dxa"/>
            <w:vAlign w:val="center"/>
          </w:tcPr>
          <w:p w:rsidR="0062371F" w:rsidRPr="00F74E51" w:rsidRDefault="0062371F" w:rsidP="00FB1F64">
            <w:pPr>
              <w:pStyle w:val="BodyText"/>
              <w:spacing w:before="20" w:after="20" w:line="240" w:lineRule="auto"/>
              <w:jc w:val="center"/>
              <w:rPr>
                <w:rFonts w:asciiTheme="minorHAnsi" w:hAnsiTheme="minorHAnsi" w:cstheme="minorHAnsi"/>
              </w:rPr>
            </w:pPr>
          </w:p>
        </w:tc>
      </w:tr>
      <w:tr w:rsidR="004B7AAF" w:rsidRPr="00F74E51" w:rsidTr="00E10ED5">
        <w:trPr>
          <w:trHeight w:val="360"/>
          <w:jc w:val="center"/>
        </w:trPr>
        <w:tc>
          <w:tcPr>
            <w:tcW w:w="5040" w:type="dxa"/>
            <w:vAlign w:val="center"/>
          </w:tcPr>
          <w:p w:rsidR="004B7AAF" w:rsidRPr="00F74E51" w:rsidRDefault="00BB2F94" w:rsidP="004B7AAF">
            <w:pPr>
              <w:spacing w:before="60"/>
              <w:rPr>
                <w:rFonts w:asciiTheme="minorHAnsi" w:hAnsiTheme="minorHAnsi" w:cstheme="minorHAnsi"/>
                <w:sz w:val="24"/>
              </w:rPr>
            </w:pPr>
            <w:r w:rsidRPr="00F74E51">
              <w:rPr>
                <w:rFonts w:asciiTheme="minorHAnsi" w:hAnsiTheme="minorHAnsi" w:cstheme="minorHAnsi"/>
                <w:sz w:val="24"/>
              </w:rPr>
              <w:t>Other</w:t>
            </w:r>
          </w:p>
        </w:tc>
        <w:tc>
          <w:tcPr>
            <w:tcW w:w="1350"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943"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c>
          <w:tcPr>
            <w:tcW w:w="1440" w:type="dxa"/>
            <w:vAlign w:val="center"/>
          </w:tcPr>
          <w:p w:rsidR="004B7AAF" w:rsidRPr="00F74E51" w:rsidRDefault="004B7AAF" w:rsidP="00FB1F64">
            <w:pPr>
              <w:pStyle w:val="BodyText"/>
              <w:spacing w:before="20" w:after="20" w:line="240" w:lineRule="auto"/>
              <w:jc w:val="center"/>
              <w:rPr>
                <w:rFonts w:asciiTheme="minorHAnsi" w:hAnsiTheme="minorHAnsi" w:cstheme="minorHAnsi"/>
              </w:rPr>
            </w:pPr>
          </w:p>
        </w:tc>
      </w:tr>
    </w:tbl>
    <w:p w:rsidR="00F67C7E" w:rsidRPr="00F74E51" w:rsidRDefault="00F67C7E" w:rsidP="00F62246">
      <w:pPr>
        <w:pStyle w:val="BodyText"/>
        <w:jc w:val="center"/>
        <w:rPr>
          <w:rFonts w:asciiTheme="minorHAnsi" w:hAnsiTheme="minorHAnsi" w:cstheme="minorHAnsi"/>
          <w:b/>
          <w:color w:val="003366"/>
          <w:u w:val="single"/>
        </w:rPr>
      </w:pPr>
      <w:r w:rsidRPr="00F74E51">
        <w:rPr>
          <w:rFonts w:asciiTheme="minorHAnsi" w:hAnsiTheme="minorHAnsi" w:cstheme="minorHAnsi"/>
          <w:b/>
          <w:color w:val="003366"/>
          <w:u w:val="single"/>
        </w:rPr>
        <w:lastRenderedPageBreak/>
        <w:t>PHYSICAL DEMANDS</w:t>
      </w:r>
    </w:p>
    <w:p w:rsidR="00F838DF" w:rsidRPr="00F74E51" w:rsidRDefault="00F838DF" w:rsidP="00253931">
      <w:pPr>
        <w:pStyle w:val="BodyText"/>
        <w:spacing w:before="120" w:after="120"/>
        <w:ind w:right="-274"/>
        <w:rPr>
          <w:rFonts w:asciiTheme="minorHAnsi" w:hAnsiTheme="minorHAnsi" w:cstheme="minorHAnsi"/>
          <w:i/>
        </w:rPr>
      </w:pPr>
      <w:r w:rsidRPr="00F74E51">
        <w:rPr>
          <w:rFonts w:asciiTheme="minorHAnsi" w:hAnsiTheme="minorHAnsi" w:cstheme="minorHAnsi"/>
          <w:i/>
        </w:rPr>
        <w:t xml:space="preserve">The physical demands described here are representative of those that </w:t>
      </w:r>
      <w:proofErr w:type="gramStart"/>
      <w:r w:rsidRPr="00F74E51">
        <w:rPr>
          <w:rFonts w:asciiTheme="minorHAnsi" w:hAnsiTheme="minorHAnsi" w:cstheme="minorHAnsi"/>
          <w:i/>
        </w:rPr>
        <w:t>must be met</w:t>
      </w:r>
      <w:proofErr w:type="gramEnd"/>
      <w:r w:rsidRPr="00F74E51">
        <w:rPr>
          <w:rFonts w:asciiTheme="minorHAnsi" w:hAnsiTheme="minorHAnsi" w:cstheme="minorHAnsi"/>
          <w:i/>
        </w:rPr>
        <w:t xml:space="preserve"> by an employee to successfully perform the essential functions of this job. Reasonable accommodations </w:t>
      </w:r>
      <w:proofErr w:type="gramStart"/>
      <w:r w:rsidRPr="00F74E51">
        <w:rPr>
          <w:rFonts w:asciiTheme="minorHAnsi" w:hAnsiTheme="minorHAnsi" w:cstheme="minorHAnsi"/>
          <w:i/>
        </w:rPr>
        <w:t>may be made</w:t>
      </w:r>
      <w:proofErr w:type="gramEnd"/>
      <w:r w:rsidRPr="00F74E51">
        <w:rPr>
          <w:rFonts w:asciiTheme="minorHAnsi" w:hAnsiTheme="minorHAnsi" w:cstheme="minorHAnsi"/>
          <w:i/>
        </w:rPr>
        <w:t xml:space="preserve"> to enable individuals with disabilities to perform the essential functions.</w:t>
      </w:r>
    </w:p>
    <w:p w:rsidR="00BB2F94" w:rsidRPr="00F74E51" w:rsidRDefault="00AC5406" w:rsidP="00BB2F94">
      <w:pPr>
        <w:pStyle w:val="BodyText"/>
        <w:numPr>
          <w:ilvl w:val="0"/>
          <w:numId w:val="11"/>
        </w:numPr>
        <w:rPr>
          <w:rFonts w:asciiTheme="minorHAnsi" w:hAnsiTheme="minorHAnsi" w:cstheme="minorHAnsi"/>
        </w:rPr>
      </w:pPr>
      <w:r w:rsidRPr="00F74E51">
        <w:rPr>
          <w:rFonts w:asciiTheme="minorHAnsi" w:hAnsiTheme="minorHAnsi" w:cstheme="minorHAnsi"/>
        </w:rPr>
        <w:t xml:space="preserve">The position involves light physical demands, such as exerting up to 20 lbs. of force occasionally, and/or up to 10 lbs. of force frequently, and/or a negligible amount of force constantly to move objects. </w:t>
      </w:r>
    </w:p>
    <w:p w:rsidR="00250E5B" w:rsidRPr="00F74E51" w:rsidRDefault="00250E5B" w:rsidP="00250E5B">
      <w:pPr>
        <w:pStyle w:val="BodyText"/>
        <w:rPr>
          <w:rFonts w:asciiTheme="minorHAnsi" w:hAnsiTheme="minorHAnsi" w:cstheme="minorHAnsi"/>
        </w:rPr>
      </w:pPr>
    </w:p>
    <w:p w:rsidR="00BB2F94" w:rsidRPr="00F74E51" w:rsidRDefault="00BB2F94" w:rsidP="00BB2F94">
      <w:pPr>
        <w:pStyle w:val="BodyText"/>
        <w:ind w:left="360"/>
        <w:rPr>
          <w:rFonts w:asciiTheme="minorHAnsi" w:hAnsiTheme="minorHAnsi" w:cstheme="minorHAnsi"/>
        </w:rPr>
      </w:pPr>
    </w:p>
    <w:tbl>
      <w:tblPr>
        <w:tblStyle w:val="TableStyle1"/>
        <w:tblW w:w="0" w:type="auto"/>
        <w:jc w:val="center"/>
        <w:tblLook w:val="0480" w:firstRow="0" w:lastRow="0" w:firstColumn="1" w:lastColumn="0" w:noHBand="0" w:noVBand="1"/>
      </w:tblPr>
      <w:tblGrid>
        <w:gridCol w:w="1885"/>
        <w:gridCol w:w="4883"/>
      </w:tblGrid>
      <w:tr w:rsidR="004D5B9E" w:rsidRPr="00F74E51" w:rsidTr="00312B8C">
        <w:trPr>
          <w:jc w:val="center"/>
        </w:trPr>
        <w:tc>
          <w:tcPr>
            <w:tcW w:w="1885" w:type="dxa"/>
          </w:tcPr>
          <w:p w:rsidR="004D5B9E" w:rsidRPr="00F74E51" w:rsidRDefault="004D5B9E" w:rsidP="00406DEB">
            <w:pPr>
              <w:pStyle w:val="BodyText"/>
              <w:spacing w:before="60" w:after="60"/>
              <w:rPr>
                <w:rFonts w:asciiTheme="minorHAnsi" w:hAnsiTheme="minorHAnsi" w:cstheme="minorHAnsi"/>
                <w:b/>
              </w:rPr>
            </w:pPr>
            <w:r w:rsidRPr="00F74E51">
              <w:rPr>
                <w:rFonts w:asciiTheme="minorHAnsi" w:hAnsiTheme="minorHAnsi" w:cstheme="minorHAnsi"/>
                <w:b/>
              </w:rPr>
              <w:t>Date created:</w:t>
            </w:r>
          </w:p>
        </w:tc>
        <w:tc>
          <w:tcPr>
            <w:tcW w:w="4883" w:type="dxa"/>
          </w:tcPr>
          <w:p w:rsidR="004D5B9E" w:rsidRPr="00F74E51" w:rsidRDefault="00250E5B" w:rsidP="00BB2F94">
            <w:pPr>
              <w:pStyle w:val="BodyText"/>
              <w:spacing w:before="60" w:after="60"/>
              <w:rPr>
                <w:rFonts w:asciiTheme="minorHAnsi" w:hAnsiTheme="minorHAnsi" w:cstheme="minorHAnsi"/>
              </w:rPr>
            </w:pPr>
            <w:r w:rsidRPr="00F74E51">
              <w:rPr>
                <w:rFonts w:asciiTheme="minorHAnsi" w:hAnsiTheme="minorHAnsi" w:cstheme="minorHAnsi"/>
              </w:rPr>
              <w:t>March 2020</w:t>
            </w:r>
          </w:p>
        </w:tc>
      </w:tr>
      <w:tr w:rsidR="004D5B9E" w:rsidRPr="00F74E51" w:rsidTr="00312B8C">
        <w:trPr>
          <w:jc w:val="center"/>
        </w:trPr>
        <w:tc>
          <w:tcPr>
            <w:tcW w:w="1885" w:type="dxa"/>
          </w:tcPr>
          <w:p w:rsidR="004D5B9E" w:rsidRPr="00F74E51" w:rsidRDefault="004D5B9E" w:rsidP="00406DEB">
            <w:pPr>
              <w:pStyle w:val="BodyText"/>
              <w:spacing w:before="60" w:after="60"/>
              <w:rPr>
                <w:rFonts w:asciiTheme="minorHAnsi" w:hAnsiTheme="minorHAnsi" w:cstheme="minorHAnsi"/>
                <w:b/>
              </w:rPr>
            </w:pPr>
            <w:r w:rsidRPr="00F74E51">
              <w:rPr>
                <w:rFonts w:asciiTheme="minorHAnsi" w:hAnsiTheme="minorHAnsi" w:cstheme="minorHAnsi"/>
                <w:b/>
              </w:rPr>
              <w:t>Dates revised</w:t>
            </w:r>
          </w:p>
        </w:tc>
        <w:tc>
          <w:tcPr>
            <w:tcW w:w="4883" w:type="dxa"/>
          </w:tcPr>
          <w:p w:rsidR="004D5B9E" w:rsidRPr="00F74E51" w:rsidRDefault="00310859" w:rsidP="00310859">
            <w:pPr>
              <w:pStyle w:val="BodyText"/>
              <w:spacing w:before="60" w:after="60"/>
              <w:rPr>
                <w:rFonts w:asciiTheme="minorHAnsi" w:hAnsiTheme="minorHAnsi" w:cstheme="minorHAnsi"/>
                <w:highlight w:val="yellow"/>
              </w:rPr>
            </w:pPr>
            <w:r>
              <w:rPr>
                <w:rFonts w:asciiTheme="minorHAnsi" w:hAnsiTheme="minorHAnsi" w:cstheme="minorHAnsi"/>
                <w:highlight w:val="yellow"/>
              </w:rPr>
              <w:t>10/23/2020 –</w:t>
            </w:r>
            <w:proofErr w:type="spellStart"/>
            <w:r>
              <w:rPr>
                <w:rFonts w:asciiTheme="minorHAnsi" w:hAnsiTheme="minorHAnsi" w:cstheme="minorHAnsi"/>
                <w:highlight w:val="yellow"/>
              </w:rPr>
              <w:t>ks</w:t>
            </w:r>
            <w:proofErr w:type="spellEnd"/>
            <w:r>
              <w:rPr>
                <w:rFonts w:asciiTheme="minorHAnsi" w:hAnsiTheme="minorHAnsi" w:cstheme="minorHAnsi"/>
                <w:highlight w:val="yellow"/>
              </w:rPr>
              <w:t>/</w:t>
            </w:r>
            <w:proofErr w:type="spellStart"/>
            <w:r w:rsidR="00312B8C">
              <w:rPr>
                <w:rFonts w:asciiTheme="minorHAnsi" w:hAnsiTheme="minorHAnsi" w:cstheme="minorHAnsi"/>
                <w:highlight w:val="yellow"/>
              </w:rPr>
              <w:t>rmk</w:t>
            </w:r>
            <w:proofErr w:type="spellEnd"/>
            <w:r w:rsidR="00312B8C">
              <w:rPr>
                <w:rFonts w:asciiTheme="minorHAnsi" w:hAnsiTheme="minorHAnsi" w:cstheme="minorHAnsi"/>
                <w:highlight w:val="yellow"/>
              </w:rPr>
              <w:t xml:space="preserve"> </w:t>
            </w:r>
          </w:p>
        </w:tc>
      </w:tr>
      <w:tr w:rsidR="004D5B9E" w:rsidRPr="00F74E51" w:rsidTr="00312B8C">
        <w:trPr>
          <w:jc w:val="center"/>
        </w:trPr>
        <w:tc>
          <w:tcPr>
            <w:tcW w:w="1885" w:type="dxa"/>
          </w:tcPr>
          <w:p w:rsidR="004D5B9E" w:rsidRPr="00F74E51" w:rsidRDefault="004D5B9E" w:rsidP="00406DEB">
            <w:pPr>
              <w:pStyle w:val="BodyText"/>
              <w:spacing w:before="60" w:after="60"/>
              <w:rPr>
                <w:rFonts w:asciiTheme="minorHAnsi" w:hAnsiTheme="minorHAnsi" w:cstheme="minorHAnsi"/>
                <w:b/>
              </w:rPr>
            </w:pPr>
          </w:p>
        </w:tc>
        <w:tc>
          <w:tcPr>
            <w:tcW w:w="4883" w:type="dxa"/>
          </w:tcPr>
          <w:p w:rsidR="004D5B9E" w:rsidRPr="00F74E51" w:rsidRDefault="004D5B9E" w:rsidP="00406DEB">
            <w:pPr>
              <w:pStyle w:val="BodyText"/>
              <w:spacing w:before="60" w:after="60"/>
              <w:rPr>
                <w:rFonts w:asciiTheme="minorHAnsi" w:hAnsiTheme="minorHAnsi" w:cstheme="minorHAnsi"/>
                <w:highlight w:val="yellow"/>
              </w:rPr>
            </w:pPr>
          </w:p>
        </w:tc>
      </w:tr>
      <w:tr w:rsidR="004D5B9E" w:rsidRPr="00F74E51" w:rsidTr="00312B8C">
        <w:trPr>
          <w:jc w:val="center"/>
        </w:trPr>
        <w:tc>
          <w:tcPr>
            <w:tcW w:w="1885" w:type="dxa"/>
          </w:tcPr>
          <w:p w:rsidR="004D5B9E" w:rsidRPr="00F74E51" w:rsidRDefault="004D5B9E" w:rsidP="00406DEB">
            <w:pPr>
              <w:pStyle w:val="BodyText"/>
              <w:spacing w:before="60" w:after="60"/>
              <w:rPr>
                <w:rFonts w:asciiTheme="minorHAnsi" w:hAnsiTheme="minorHAnsi" w:cstheme="minorHAnsi"/>
                <w:b/>
              </w:rPr>
            </w:pPr>
          </w:p>
        </w:tc>
        <w:tc>
          <w:tcPr>
            <w:tcW w:w="4883" w:type="dxa"/>
          </w:tcPr>
          <w:p w:rsidR="004D5B9E" w:rsidRPr="00F74E51" w:rsidRDefault="004D5B9E" w:rsidP="00406DEB">
            <w:pPr>
              <w:pStyle w:val="BodyText"/>
              <w:spacing w:before="60" w:after="60"/>
              <w:rPr>
                <w:rFonts w:asciiTheme="minorHAnsi" w:hAnsiTheme="minorHAnsi" w:cstheme="minorHAnsi"/>
                <w:highlight w:val="yellow"/>
              </w:rPr>
            </w:pPr>
          </w:p>
        </w:tc>
      </w:tr>
      <w:tr w:rsidR="008F31C5" w:rsidRPr="00F74E51" w:rsidTr="00312B8C">
        <w:trPr>
          <w:jc w:val="center"/>
        </w:trPr>
        <w:tc>
          <w:tcPr>
            <w:tcW w:w="1885" w:type="dxa"/>
          </w:tcPr>
          <w:p w:rsidR="008F31C5" w:rsidRPr="00F74E51" w:rsidRDefault="008F31C5" w:rsidP="007C0111">
            <w:pPr>
              <w:pStyle w:val="BodyText"/>
              <w:spacing w:before="60" w:after="60"/>
              <w:rPr>
                <w:rFonts w:asciiTheme="minorHAnsi" w:hAnsiTheme="minorHAnsi" w:cstheme="minorHAnsi"/>
                <w:b/>
              </w:rPr>
            </w:pPr>
          </w:p>
        </w:tc>
        <w:tc>
          <w:tcPr>
            <w:tcW w:w="4883" w:type="dxa"/>
          </w:tcPr>
          <w:p w:rsidR="008F31C5" w:rsidRPr="00F74E51" w:rsidRDefault="008F31C5" w:rsidP="007C0111">
            <w:pPr>
              <w:pStyle w:val="BodyText"/>
              <w:spacing w:before="60" w:after="60"/>
              <w:rPr>
                <w:rFonts w:asciiTheme="minorHAnsi" w:hAnsiTheme="minorHAnsi" w:cstheme="minorHAnsi"/>
                <w:highlight w:val="yellow"/>
              </w:rPr>
            </w:pPr>
          </w:p>
        </w:tc>
      </w:tr>
    </w:tbl>
    <w:p w:rsidR="003411E2" w:rsidRPr="00F74E51" w:rsidRDefault="003411E2" w:rsidP="00BB2F94">
      <w:pPr>
        <w:pStyle w:val="BodyText"/>
        <w:spacing w:before="0"/>
        <w:rPr>
          <w:rFonts w:asciiTheme="minorHAnsi" w:hAnsiTheme="minorHAnsi" w:cstheme="minorHAnsi"/>
        </w:rPr>
      </w:pPr>
    </w:p>
    <w:bookmarkEnd w:id="0"/>
    <w:bookmarkEnd w:id="1"/>
    <w:sectPr w:rsidR="003411E2" w:rsidRPr="00F74E51" w:rsidSect="00E10ED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CB" w:rsidRDefault="007032CB">
      <w:r>
        <w:separator/>
      </w:r>
    </w:p>
    <w:p w:rsidR="007032CB" w:rsidRDefault="007032CB"/>
  </w:endnote>
  <w:endnote w:type="continuationSeparator" w:id="0">
    <w:p w:rsidR="007032CB" w:rsidRDefault="007032CB">
      <w:r>
        <w:continuationSeparator/>
      </w:r>
    </w:p>
    <w:p w:rsidR="007032CB" w:rsidRDefault="00703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1" w:rsidRDefault="00D8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087597"/>
      <w:docPartObj>
        <w:docPartGallery w:val="Page Numbers (Bottom of Page)"/>
        <w:docPartUnique/>
      </w:docPartObj>
    </w:sdtPr>
    <w:sdtEndPr>
      <w:rPr>
        <w:rFonts w:ascii="Cambria" w:hAnsi="Cambria"/>
        <w:noProof/>
      </w:rPr>
    </w:sdtEndPr>
    <w:sdtContent>
      <w:p w:rsidR="00386823" w:rsidRPr="000D6FDA" w:rsidRDefault="00E823CA">
        <w:pPr>
          <w:pStyle w:val="Footer"/>
          <w:jc w:val="center"/>
          <w:rPr>
            <w:rFonts w:ascii="Cambria" w:hAnsi="Cambria"/>
          </w:rPr>
        </w:pPr>
        <w:r w:rsidRPr="000D6FDA">
          <w:rPr>
            <w:rFonts w:ascii="Cambria" w:hAnsi="Cambria"/>
          </w:rPr>
          <w:fldChar w:fldCharType="begin"/>
        </w:r>
        <w:r w:rsidR="00386823" w:rsidRPr="000D6FDA">
          <w:rPr>
            <w:rFonts w:ascii="Cambria" w:hAnsi="Cambria"/>
          </w:rPr>
          <w:instrText xml:space="preserve"> PAGE   \* MERGEFORMAT </w:instrText>
        </w:r>
        <w:r w:rsidRPr="000D6FDA">
          <w:rPr>
            <w:rFonts w:ascii="Cambria" w:hAnsi="Cambria"/>
          </w:rPr>
          <w:fldChar w:fldCharType="separate"/>
        </w:r>
        <w:r w:rsidR="009322CF">
          <w:rPr>
            <w:rFonts w:ascii="Cambria" w:hAnsi="Cambria"/>
            <w:noProof/>
          </w:rPr>
          <w:t>4</w:t>
        </w:r>
        <w:r w:rsidRPr="000D6FDA">
          <w:rPr>
            <w:rFonts w:ascii="Cambria" w:hAnsi="Cambria"/>
            <w:noProof/>
          </w:rPr>
          <w:fldChar w:fldCharType="end"/>
        </w:r>
      </w:p>
    </w:sdtContent>
  </w:sdt>
  <w:p w:rsidR="0051307D" w:rsidRPr="000D6FDA" w:rsidRDefault="0051307D" w:rsidP="00386823">
    <w:pPr>
      <w:pStyle w:val="Footer"/>
      <w:ind w:left="-446"/>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869785"/>
      <w:docPartObj>
        <w:docPartGallery w:val="Page Numbers (Bottom of Page)"/>
        <w:docPartUnique/>
      </w:docPartObj>
    </w:sdtPr>
    <w:sdtEndPr>
      <w:rPr>
        <w:rFonts w:ascii="Cambria" w:hAnsi="Cambria"/>
        <w:noProof/>
      </w:rPr>
    </w:sdtEndPr>
    <w:sdtContent>
      <w:p w:rsidR="000D6FDA" w:rsidRPr="000D6FDA" w:rsidRDefault="00E823CA" w:rsidP="000D6FDA">
        <w:pPr>
          <w:pStyle w:val="Footer"/>
          <w:jc w:val="center"/>
          <w:rPr>
            <w:rFonts w:ascii="Cambria" w:hAnsi="Cambria"/>
          </w:rPr>
        </w:pPr>
        <w:r w:rsidRPr="000D6FDA">
          <w:rPr>
            <w:rFonts w:ascii="Cambria" w:hAnsi="Cambria"/>
          </w:rPr>
          <w:fldChar w:fldCharType="begin"/>
        </w:r>
        <w:r w:rsidR="000D6FDA" w:rsidRPr="000D6FDA">
          <w:rPr>
            <w:rFonts w:ascii="Cambria" w:hAnsi="Cambria"/>
          </w:rPr>
          <w:instrText xml:space="preserve"> PAGE   \* MERGEFORMAT </w:instrText>
        </w:r>
        <w:r w:rsidRPr="000D6FDA">
          <w:rPr>
            <w:rFonts w:ascii="Cambria" w:hAnsi="Cambria"/>
          </w:rPr>
          <w:fldChar w:fldCharType="separate"/>
        </w:r>
        <w:r w:rsidR="009322CF">
          <w:rPr>
            <w:rFonts w:ascii="Cambria" w:hAnsi="Cambria"/>
            <w:noProof/>
          </w:rPr>
          <w:t>1</w:t>
        </w:r>
        <w:r w:rsidRPr="000D6FDA">
          <w:rPr>
            <w:rFonts w:ascii="Cambria" w:hAnsi="Cambria"/>
            <w:noProof/>
          </w:rPr>
          <w:fldChar w:fldCharType="end"/>
        </w:r>
      </w:p>
    </w:sdtContent>
  </w:sdt>
  <w:p w:rsidR="00BE6227" w:rsidRDefault="009322CF" w:rsidP="000D6FDA">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CB" w:rsidRDefault="007032CB" w:rsidP="008859F8">
      <w:pPr>
        <w:pBdr>
          <w:bottom w:val="single" w:sz="4" w:space="1" w:color="auto"/>
        </w:pBdr>
        <w:spacing w:after="40"/>
        <w:ind w:left="-360" w:right="8280"/>
      </w:pPr>
    </w:p>
  </w:footnote>
  <w:footnote w:type="continuationSeparator" w:id="0">
    <w:p w:rsidR="007032CB" w:rsidRDefault="007032CB">
      <w:r>
        <w:continuationSeparator/>
      </w:r>
    </w:p>
    <w:p w:rsidR="007032CB" w:rsidRDefault="007032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1" w:rsidRDefault="00D84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4C" w:rsidRDefault="006D124C" w:rsidP="00E10ED5">
    <w:pPr>
      <w:pStyle w:val="Header"/>
      <w:jc w:val="center"/>
    </w:pPr>
    <w:r>
      <w:rPr>
        <w:noProof/>
      </w:rPr>
      <w:drawing>
        <wp:anchor distT="0" distB="0" distL="114300" distR="114300" simplePos="0" relativeHeight="251657216" behindDoc="1" locked="0" layoutInCell="1" allowOverlap="1">
          <wp:simplePos x="0" y="0"/>
          <wp:positionH relativeFrom="column">
            <wp:posOffset>2133600</wp:posOffset>
          </wp:positionH>
          <wp:positionV relativeFrom="paragraph">
            <wp:posOffset>-228600</wp:posOffset>
          </wp:positionV>
          <wp:extent cx="1590675" cy="1047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047825"/>
                  </a:xfrm>
                  <a:prstGeom prst="rect">
                    <a:avLst/>
                  </a:prstGeom>
                </pic:spPr>
              </pic:pic>
            </a:graphicData>
          </a:graphic>
        </wp:anchor>
      </w:drawing>
    </w:r>
  </w:p>
  <w:p w:rsidR="006D124C" w:rsidRDefault="006D124C" w:rsidP="00E10ED5">
    <w:pPr>
      <w:pStyle w:val="Header"/>
      <w:jc w:val="center"/>
    </w:pPr>
  </w:p>
  <w:p w:rsidR="006D124C" w:rsidRDefault="006D124C" w:rsidP="00E10ED5">
    <w:pPr>
      <w:pStyle w:val="Header"/>
      <w:jc w:val="center"/>
    </w:pPr>
  </w:p>
  <w:p w:rsidR="006D124C" w:rsidRDefault="006D124C" w:rsidP="00E10ED5">
    <w:pPr>
      <w:pStyle w:val="Header"/>
      <w:jc w:val="center"/>
    </w:pPr>
  </w:p>
  <w:p w:rsidR="006D124C" w:rsidRDefault="006D124C" w:rsidP="00E10ED5">
    <w:pPr>
      <w:pStyle w:val="Header"/>
      <w:jc w:val="center"/>
    </w:pPr>
  </w:p>
  <w:p w:rsidR="00DD04D9" w:rsidRDefault="00DD04D9" w:rsidP="00E10E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5F6"/>
    <w:multiLevelType w:val="multilevel"/>
    <w:tmpl w:val="C25E2058"/>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2FCCF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4" w15:restartNumberingAfterBreak="0">
    <w:nsid w:val="20162126"/>
    <w:multiLevelType w:val="multilevel"/>
    <w:tmpl w:val="BB205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23F42"/>
    <w:multiLevelType w:val="multilevel"/>
    <w:tmpl w:val="0AE8E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5209DE"/>
    <w:multiLevelType w:val="hybridMultilevel"/>
    <w:tmpl w:val="5988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09284F"/>
    <w:multiLevelType w:val="hybridMultilevel"/>
    <w:tmpl w:val="186A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55B13"/>
    <w:multiLevelType w:val="multilevel"/>
    <w:tmpl w:val="5E52E74A"/>
    <w:lvl w:ilvl="0">
      <w:start w:val="1"/>
      <w:numFmt w:val="bullet"/>
      <w:lvlText w:val=""/>
      <w:lvlJc w:val="left"/>
      <w:pPr>
        <w:tabs>
          <w:tab w:val="num" w:pos="-31680"/>
        </w:tabs>
        <w:ind w:left="360" w:hanging="360"/>
      </w:pPr>
      <w:rPr>
        <w:rFonts w:ascii="Symbol" w:hAnsi="Symbol" w:hint="default"/>
        <w:color w:val="0098DB" w:themeColor="accent5"/>
      </w:rPr>
    </w:lvl>
    <w:lvl w:ilvl="1">
      <w:start w:val="1"/>
      <w:numFmt w:val="bullet"/>
      <w:lvlText w:val=""/>
      <w:lvlJc w:val="left"/>
      <w:pPr>
        <w:tabs>
          <w:tab w:val="num" w:pos="-31680"/>
        </w:tabs>
        <w:ind w:left="720" w:hanging="360"/>
      </w:pPr>
      <w:rPr>
        <w:rFonts w:ascii="Symbol" w:hAnsi="Symbol" w:hint="default"/>
        <w:color w:val="0098DB" w:themeColor="accent5"/>
      </w:rPr>
    </w:lvl>
    <w:lvl w:ilvl="2">
      <w:start w:val="1"/>
      <w:numFmt w:val="bullet"/>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31C5D"/>
    <w:multiLevelType w:val="multilevel"/>
    <w:tmpl w:val="91FE317A"/>
    <w:lvl w:ilvl="0">
      <w:start w:val="1"/>
      <w:numFmt w:val="bullet"/>
      <w:lvlText w:val=""/>
      <w:lvlJc w:val="left"/>
      <w:pPr>
        <w:tabs>
          <w:tab w:val="num" w:pos="-31680"/>
        </w:tabs>
        <w:ind w:left="360" w:hanging="360"/>
      </w:pPr>
      <w:rPr>
        <w:rFonts w:ascii="Symbol" w:hAnsi="Symbol" w:hint="default"/>
        <w:color w:val="0098DB" w:themeColor="accent5"/>
      </w:rPr>
    </w:lvl>
    <w:lvl w:ilvl="1">
      <w:start w:val="1"/>
      <w:numFmt w:val="bullet"/>
      <w:lvlText w:val=""/>
      <w:lvlJc w:val="left"/>
      <w:pPr>
        <w:tabs>
          <w:tab w:val="num" w:pos="-31680"/>
        </w:tabs>
        <w:ind w:left="720" w:hanging="360"/>
      </w:pPr>
      <w:rPr>
        <w:rFonts w:ascii="Symbol" w:hAnsi="Symbol" w:hint="default"/>
        <w:color w:val="0098DB" w:themeColor="accent5"/>
      </w:rPr>
    </w:lvl>
    <w:lvl w:ilvl="2">
      <w:start w:val="1"/>
      <w:numFmt w:val="bullet"/>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lvlOverride w:ilvl="0">
      <w:lvl w:ilvl="0">
        <w:start w:val="1"/>
        <w:numFmt w:val="bullet"/>
        <w:pStyle w:val="ListBullet"/>
        <w:lvlText w:val=""/>
        <w:lvlJc w:val="left"/>
        <w:pPr>
          <w:tabs>
            <w:tab w:val="num" w:pos="-31680"/>
          </w:tabs>
          <w:ind w:left="360" w:hanging="360"/>
        </w:pPr>
        <w:rPr>
          <w:rFonts w:ascii="Wingdings" w:hAnsi="Wingdings" w:hint="default"/>
          <w:color w:val="0098DB" w:themeColor="accent5"/>
        </w:rPr>
      </w:lvl>
    </w:lvlOverride>
    <w:lvlOverride w:ilvl="1">
      <w:lvl w:ilvl="1">
        <w:start w:val="1"/>
        <w:numFmt w:val="bullet"/>
        <w:pStyle w:val="ListBullet2"/>
        <w:lvlText w:val=""/>
        <w:lvlJc w:val="left"/>
        <w:pPr>
          <w:tabs>
            <w:tab w:val="num" w:pos="-31680"/>
          </w:tabs>
          <w:ind w:left="720" w:hanging="360"/>
        </w:pPr>
        <w:rPr>
          <w:rFonts w:ascii="Symbol" w:hAnsi="Symbol" w:hint="default"/>
          <w:color w:val="0098DB" w:themeColor="accent5"/>
        </w:rPr>
      </w:lvl>
    </w:lvlOverride>
  </w:num>
  <w:num w:numId="3">
    <w:abstractNumId w:val="3"/>
  </w:num>
  <w:num w:numId="4">
    <w:abstractNumId w:val="15"/>
  </w:num>
  <w:num w:numId="5">
    <w:abstractNumId w:val="8"/>
  </w:num>
  <w:num w:numId="6">
    <w:abstractNumId w:val="15"/>
  </w:num>
  <w:num w:numId="7">
    <w:abstractNumId w:val="7"/>
  </w:num>
  <w:num w:numId="8">
    <w:abstractNumId w:val="16"/>
  </w:num>
  <w:num w:numId="9">
    <w:abstractNumId w:val="12"/>
  </w:num>
  <w:num w:numId="10">
    <w:abstractNumId w:val="1"/>
  </w:num>
  <w:num w:numId="11">
    <w:abstractNumId w:val="2"/>
  </w:num>
  <w:num w:numId="12">
    <w:abstractNumId w:val="10"/>
  </w:num>
  <w:num w:numId="13">
    <w:abstractNumId w:val="14"/>
  </w:num>
  <w:num w:numId="14">
    <w:abstractNumId w:val="4"/>
  </w:num>
  <w:num w:numId="15">
    <w:abstractNumId w:val="5"/>
  </w:num>
  <w:num w:numId="16">
    <w:abstractNumId w:val="9"/>
  </w:num>
  <w:num w:numId="17">
    <w:abstractNumId w:val="17"/>
  </w:num>
  <w:num w:numId="18">
    <w:abstractNumId w:val="11"/>
  </w:num>
  <w:num w:numId="19">
    <w:abstractNumId w:val="13"/>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7E"/>
    <w:rsid w:val="0001173B"/>
    <w:rsid w:val="00014B3E"/>
    <w:rsid w:val="00036317"/>
    <w:rsid w:val="000608B0"/>
    <w:rsid w:val="000672FB"/>
    <w:rsid w:val="000A6949"/>
    <w:rsid w:val="000B3A83"/>
    <w:rsid w:val="000B3BCC"/>
    <w:rsid w:val="000B4D70"/>
    <w:rsid w:val="000B7449"/>
    <w:rsid w:val="000D6FDA"/>
    <w:rsid w:val="000D7302"/>
    <w:rsid w:val="000E32D9"/>
    <w:rsid w:val="000F1B15"/>
    <w:rsid w:val="00152387"/>
    <w:rsid w:val="001547AD"/>
    <w:rsid w:val="00164061"/>
    <w:rsid w:val="00165267"/>
    <w:rsid w:val="001849A0"/>
    <w:rsid w:val="00191638"/>
    <w:rsid w:val="001D47B1"/>
    <w:rsid w:val="001E5041"/>
    <w:rsid w:val="001F584D"/>
    <w:rsid w:val="0021057C"/>
    <w:rsid w:val="002146FB"/>
    <w:rsid w:val="002237F6"/>
    <w:rsid w:val="00250E5B"/>
    <w:rsid w:val="00253931"/>
    <w:rsid w:val="0025394E"/>
    <w:rsid w:val="0025575B"/>
    <w:rsid w:val="00271F27"/>
    <w:rsid w:val="0027378E"/>
    <w:rsid w:val="002E5D89"/>
    <w:rsid w:val="002F62E5"/>
    <w:rsid w:val="003016A9"/>
    <w:rsid w:val="00302A10"/>
    <w:rsid w:val="00310859"/>
    <w:rsid w:val="00312B8C"/>
    <w:rsid w:val="003172CF"/>
    <w:rsid w:val="003178F9"/>
    <w:rsid w:val="00324BE8"/>
    <w:rsid w:val="003411E2"/>
    <w:rsid w:val="00341239"/>
    <w:rsid w:val="00341F04"/>
    <w:rsid w:val="0035194B"/>
    <w:rsid w:val="003519AA"/>
    <w:rsid w:val="00356F57"/>
    <w:rsid w:val="0036621F"/>
    <w:rsid w:val="003703B1"/>
    <w:rsid w:val="00372EE8"/>
    <w:rsid w:val="00380809"/>
    <w:rsid w:val="00386823"/>
    <w:rsid w:val="00394B80"/>
    <w:rsid w:val="003A3B7F"/>
    <w:rsid w:val="003B1AE2"/>
    <w:rsid w:val="003B2DB1"/>
    <w:rsid w:val="003B4AF4"/>
    <w:rsid w:val="003E7E04"/>
    <w:rsid w:val="003F581B"/>
    <w:rsid w:val="00400304"/>
    <w:rsid w:val="00402FF1"/>
    <w:rsid w:val="0040387A"/>
    <w:rsid w:val="004073EC"/>
    <w:rsid w:val="004267DD"/>
    <w:rsid w:val="00431B0B"/>
    <w:rsid w:val="00462173"/>
    <w:rsid w:val="004728A8"/>
    <w:rsid w:val="0049025D"/>
    <w:rsid w:val="00497F49"/>
    <w:rsid w:val="004A2F87"/>
    <w:rsid w:val="004A5BC0"/>
    <w:rsid w:val="004A7B76"/>
    <w:rsid w:val="004B7AAF"/>
    <w:rsid w:val="004C0575"/>
    <w:rsid w:val="004C749A"/>
    <w:rsid w:val="004D5B9E"/>
    <w:rsid w:val="004F431A"/>
    <w:rsid w:val="0051307D"/>
    <w:rsid w:val="00513DBB"/>
    <w:rsid w:val="00515F5E"/>
    <w:rsid w:val="00530C15"/>
    <w:rsid w:val="00530C33"/>
    <w:rsid w:val="0055255F"/>
    <w:rsid w:val="00555483"/>
    <w:rsid w:val="005935CC"/>
    <w:rsid w:val="0059751E"/>
    <w:rsid w:val="005A121A"/>
    <w:rsid w:val="005D6C65"/>
    <w:rsid w:val="005E1C9F"/>
    <w:rsid w:val="005E6023"/>
    <w:rsid w:val="00611264"/>
    <w:rsid w:val="00615EF8"/>
    <w:rsid w:val="0062371F"/>
    <w:rsid w:val="0063071E"/>
    <w:rsid w:val="0065248B"/>
    <w:rsid w:val="00653AD0"/>
    <w:rsid w:val="00657F5D"/>
    <w:rsid w:val="0066089C"/>
    <w:rsid w:val="006768B4"/>
    <w:rsid w:val="00682227"/>
    <w:rsid w:val="00687D8C"/>
    <w:rsid w:val="00690ED4"/>
    <w:rsid w:val="006B09D9"/>
    <w:rsid w:val="006D124C"/>
    <w:rsid w:val="006D3007"/>
    <w:rsid w:val="006D763E"/>
    <w:rsid w:val="006E65AD"/>
    <w:rsid w:val="006F5261"/>
    <w:rsid w:val="007032CB"/>
    <w:rsid w:val="00705CED"/>
    <w:rsid w:val="00717318"/>
    <w:rsid w:val="00732D11"/>
    <w:rsid w:val="00735764"/>
    <w:rsid w:val="00736ED2"/>
    <w:rsid w:val="007477E3"/>
    <w:rsid w:val="00750406"/>
    <w:rsid w:val="007613CA"/>
    <w:rsid w:val="007802AA"/>
    <w:rsid w:val="007A5BCB"/>
    <w:rsid w:val="007B2E23"/>
    <w:rsid w:val="007C68F7"/>
    <w:rsid w:val="007E6729"/>
    <w:rsid w:val="007F3C7F"/>
    <w:rsid w:val="007F44CE"/>
    <w:rsid w:val="007F6044"/>
    <w:rsid w:val="00807529"/>
    <w:rsid w:val="008138C3"/>
    <w:rsid w:val="00820091"/>
    <w:rsid w:val="00830F4D"/>
    <w:rsid w:val="00831774"/>
    <w:rsid w:val="00842D8E"/>
    <w:rsid w:val="00844E70"/>
    <w:rsid w:val="0085153B"/>
    <w:rsid w:val="0087685E"/>
    <w:rsid w:val="00877A92"/>
    <w:rsid w:val="00882063"/>
    <w:rsid w:val="008859F8"/>
    <w:rsid w:val="008A60A5"/>
    <w:rsid w:val="008D22DD"/>
    <w:rsid w:val="008F31C5"/>
    <w:rsid w:val="008F6B52"/>
    <w:rsid w:val="0091004A"/>
    <w:rsid w:val="009222B9"/>
    <w:rsid w:val="00923A01"/>
    <w:rsid w:val="009322CF"/>
    <w:rsid w:val="00947AB1"/>
    <w:rsid w:val="00960D11"/>
    <w:rsid w:val="00976225"/>
    <w:rsid w:val="00977966"/>
    <w:rsid w:val="00977B3F"/>
    <w:rsid w:val="009B2FD8"/>
    <w:rsid w:val="009E72F4"/>
    <w:rsid w:val="00A018A2"/>
    <w:rsid w:val="00A07069"/>
    <w:rsid w:val="00A14EA4"/>
    <w:rsid w:val="00A268B4"/>
    <w:rsid w:val="00A5066A"/>
    <w:rsid w:val="00A85A1E"/>
    <w:rsid w:val="00AA36FD"/>
    <w:rsid w:val="00AA797A"/>
    <w:rsid w:val="00AC5406"/>
    <w:rsid w:val="00AF6AAA"/>
    <w:rsid w:val="00B15CE6"/>
    <w:rsid w:val="00B227CA"/>
    <w:rsid w:val="00B23A40"/>
    <w:rsid w:val="00B272A9"/>
    <w:rsid w:val="00B32BEA"/>
    <w:rsid w:val="00B525A4"/>
    <w:rsid w:val="00B52FF7"/>
    <w:rsid w:val="00B538A1"/>
    <w:rsid w:val="00B63981"/>
    <w:rsid w:val="00B80A37"/>
    <w:rsid w:val="00BA50E8"/>
    <w:rsid w:val="00BB2F94"/>
    <w:rsid w:val="00BC6736"/>
    <w:rsid w:val="00BD5465"/>
    <w:rsid w:val="00BD7055"/>
    <w:rsid w:val="00BE20F7"/>
    <w:rsid w:val="00BF44C8"/>
    <w:rsid w:val="00BF5DB6"/>
    <w:rsid w:val="00C04235"/>
    <w:rsid w:val="00C11537"/>
    <w:rsid w:val="00C32FE8"/>
    <w:rsid w:val="00C3478C"/>
    <w:rsid w:val="00C44051"/>
    <w:rsid w:val="00C445A8"/>
    <w:rsid w:val="00C60D88"/>
    <w:rsid w:val="00C65A48"/>
    <w:rsid w:val="00C67D65"/>
    <w:rsid w:val="00C726B0"/>
    <w:rsid w:val="00C9354E"/>
    <w:rsid w:val="00CA1AA3"/>
    <w:rsid w:val="00CA4D2E"/>
    <w:rsid w:val="00CB4176"/>
    <w:rsid w:val="00CB7678"/>
    <w:rsid w:val="00CC016D"/>
    <w:rsid w:val="00CC4944"/>
    <w:rsid w:val="00CE0331"/>
    <w:rsid w:val="00D072F7"/>
    <w:rsid w:val="00D16C4B"/>
    <w:rsid w:val="00D32E57"/>
    <w:rsid w:val="00D405A0"/>
    <w:rsid w:val="00D62C1E"/>
    <w:rsid w:val="00D8206C"/>
    <w:rsid w:val="00D84141"/>
    <w:rsid w:val="00D938DC"/>
    <w:rsid w:val="00DA036B"/>
    <w:rsid w:val="00DA26FF"/>
    <w:rsid w:val="00DA7C24"/>
    <w:rsid w:val="00DC18E0"/>
    <w:rsid w:val="00DC3426"/>
    <w:rsid w:val="00DD04D9"/>
    <w:rsid w:val="00DD5A78"/>
    <w:rsid w:val="00DD6C82"/>
    <w:rsid w:val="00DE2BD8"/>
    <w:rsid w:val="00DE4104"/>
    <w:rsid w:val="00DE5BC8"/>
    <w:rsid w:val="00DF4CD5"/>
    <w:rsid w:val="00DF4FFB"/>
    <w:rsid w:val="00E10ED5"/>
    <w:rsid w:val="00E274F5"/>
    <w:rsid w:val="00E36105"/>
    <w:rsid w:val="00E423BD"/>
    <w:rsid w:val="00E62B34"/>
    <w:rsid w:val="00E823CA"/>
    <w:rsid w:val="00E90D01"/>
    <w:rsid w:val="00E958F9"/>
    <w:rsid w:val="00EA0DCA"/>
    <w:rsid w:val="00EA4523"/>
    <w:rsid w:val="00ED32DC"/>
    <w:rsid w:val="00EE1E1C"/>
    <w:rsid w:val="00EE4BBF"/>
    <w:rsid w:val="00F11072"/>
    <w:rsid w:val="00F175CB"/>
    <w:rsid w:val="00F21C6D"/>
    <w:rsid w:val="00F2365C"/>
    <w:rsid w:val="00F259AA"/>
    <w:rsid w:val="00F343A8"/>
    <w:rsid w:val="00F406EB"/>
    <w:rsid w:val="00F57FB7"/>
    <w:rsid w:val="00F62246"/>
    <w:rsid w:val="00F67C7E"/>
    <w:rsid w:val="00F74E51"/>
    <w:rsid w:val="00F75786"/>
    <w:rsid w:val="00F838DF"/>
    <w:rsid w:val="00F851E0"/>
    <w:rsid w:val="00F932EA"/>
    <w:rsid w:val="00FA1044"/>
    <w:rsid w:val="00FB47F3"/>
    <w:rsid w:val="00FD615D"/>
    <w:rsid w:val="00FE0D7D"/>
    <w:rsid w:val="00FF07C0"/>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6C9DB40"/>
  <w15:docId w15:val="{6CDA2AF7-8534-4F27-A71A-DFF8FFEA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uiPriority w:val="99"/>
    <w:semiHidden/>
    <w:rsid w:val="00DD5A78"/>
    <w:rPr>
      <w:rFonts w:ascii="Tahoma" w:hAnsi="Tahoma" w:cs="Tahoma"/>
      <w:sz w:val="16"/>
      <w:szCs w:val="16"/>
    </w:rPr>
  </w:style>
  <w:style w:type="character" w:customStyle="1" w:styleId="BalloonTextChar">
    <w:name w:val="Balloon Text Char"/>
    <w:basedOn w:val="DefaultParagraphFont"/>
    <w:link w:val="BalloonText"/>
    <w:uiPriority w:val="99"/>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0"/>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929">
      <w:bodyDiv w:val="1"/>
      <w:marLeft w:val="0"/>
      <w:marRight w:val="0"/>
      <w:marTop w:val="0"/>
      <w:marBottom w:val="0"/>
      <w:divBdr>
        <w:top w:val="none" w:sz="0" w:space="0" w:color="auto"/>
        <w:left w:val="none" w:sz="0" w:space="0" w:color="auto"/>
        <w:bottom w:val="none" w:sz="0" w:space="0" w:color="auto"/>
        <w:right w:val="none" w:sz="0" w:space="0" w:color="auto"/>
      </w:divBdr>
    </w:div>
    <w:div w:id="309015788">
      <w:bodyDiv w:val="1"/>
      <w:marLeft w:val="0"/>
      <w:marRight w:val="0"/>
      <w:marTop w:val="0"/>
      <w:marBottom w:val="0"/>
      <w:divBdr>
        <w:top w:val="none" w:sz="0" w:space="0" w:color="auto"/>
        <w:left w:val="none" w:sz="0" w:space="0" w:color="auto"/>
        <w:bottom w:val="none" w:sz="0" w:space="0" w:color="auto"/>
        <w:right w:val="none" w:sz="0" w:space="0" w:color="auto"/>
      </w:divBdr>
    </w:div>
    <w:div w:id="366488167">
      <w:bodyDiv w:val="1"/>
      <w:marLeft w:val="0"/>
      <w:marRight w:val="0"/>
      <w:marTop w:val="0"/>
      <w:marBottom w:val="0"/>
      <w:divBdr>
        <w:top w:val="none" w:sz="0" w:space="0" w:color="auto"/>
        <w:left w:val="none" w:sz="0" w:space="0" w:color="auto"/>
        <w:bottom w:val="none" w:sz="0" w:space="0" w:color="auto"/>
        <w:right w:val="none" w:sz="0" w:space="0" w:color="auto"/>
      </w:divBdr>
    </w:div>
    <w:div w:id="707412630">
      <w:bodyDiv w:val="1"/>
      <w:marLeft w:val="0"/>
      <w:marRight w:val="0"/>
      <w:marTop w:val="0"/>
      <w:marBottom w:val="0"/>
      <w:divBdr>
        <w:top w:val="none" w:sz="0" w:space="0" w:color="auto"/>
        <w:left w:val="none" w:sz="0" w:space="0" w:color="auto"/>
        <w:bottom w:val="none" w:sz="0" w:space="0" w:color="auto"/>
        <w:right w:val="none" w:sz="0" w:space="0" w:color="auto"/>
      </w:divBdr>
    </w:div>
    <w:div w:id="1118066670">
      <w:bodyDiv w:val="1"/>
      <w:marLeft w:val="0"/>
      <w:marRight w:val="0"/>
      <w:marTop w:val="0"/>
      <w:marBottom w:val="0"/>
      <w:divBdr>
        <w:top w:val="none" w:sz="0" w:space="0" w:color="auto"/>
        <w:left w:val="none" w:sz="0" w:space="0" w:color="auto"/>
        <w:bottom w:val="none" w:sz="0" w:space="0" w:color="auto"/>
        <w:right w:val="none" w:sz="0" w:space="0" w:color="auto"/>
      </w:divBdr>
    </w:div>
    <w:div w:id="1432624459">
      <w:bodyDiv w:val="1"/>
      <w:marLeft w:val="0"/>
      <w:marRight w:val="0"/>
      <w:marTop w:val="0"/>
      <w:marBottom w:val="0"/>
      <w:divBdr>
        <w:top w:val="none" w:sz="0" w:space="0" w:color="auto"/>
        <w:left w:val="none" w:sz="0" w:space="0" w:color="auto"/>
        <w:bottom w:val="none" w:sz="0" w:space="0" w:color="auto"/>
        <w:right w:val="none" w:sz="0" w:space="0" w:color="auto"/>
      </w:divBdr>
    </w:div>
    <w:div w:id="16699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C01B-4E86-48A7-BC0A-685A19B6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147</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8307583v1/14302.002</cp:keywords>
  <cp:lastModifiedBy>Kerri Selleck</cp:lastModifiedBy>
  <cp:revision>17</cp:revision>
  <cp:lastPrinted>2020-03-16T13:39:00Z</cp:lastPrinted>
  <dcterms:created xsi:type="dcterms:W3CDTF">2020-03-12T12:02:00Z</dcterms:created>
  <dcterms:modified xsi:type="dcterms:W3CDTF">2023-03-20T13:51:00Z</dcterms:modified>
</cp:coreProperties>
</file>