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0000002" w14:textId="0FFF4F66" w:rsidR="00FF2FFB" w:rsidRPr="004A0F49" w:rsidRDefault="00DE0D84">
      <w:pPr>
        <w:jc w:val="center"/>
        <w:rPr>
          <w:rFonts w:asciiTheme="minorHAnsi" w:eastAsia="Times New Roman" w:hAnsiTheme="minorHAnsi" w:cstheme="minorHAnsi"/>
          <w:b/>
          <w:sz w:val="22"/>
          <w:szCs w:val="22"/>
        </w:rPr>
      </w:pPr>
      <w:r>
        <w:rPr>
          <w:rFonts w:asciiTheme="minorHAnsi" w:eastAsia="Times New Roman" w:hAnsiTheme="minorHAnsi" w:cstheme="minorHAnsi"/>
          <w:sz w:val="32"/>
          <w:szCs w:val="28"/>
        </w:rPr>
        <w:t xml:space="preserve">SENIOR ASSISTANT </w:t>
      </w:r>
      <w:r w:rsidR="00BF1582" w:rsidRPr="00E8140C">
        <w:rPr>
          <w:rFonts w:asciiTheme="minorHAnsi" w:eastAsia="Times New Roman" w:hAnsiTheme="minorHAnsi" w:cstheme="minorHAnsi"/>
          <w:sz w:val="32"/>
          <w:szCs w:val="28"/>
        </w:rPr>
        <w:t>PUBLIC DEFENDER</w:t>
      </w:r>
      <w:r w:rsidR="00E44AAD">
        <w:rPr>
          <w:rFonts w:asciiTheme="minorHAnsi" w:eastAsia="Times New Roman" w:hAnsiTheme="minorHAnsi" w:cstheme="minorHAnsi"/>
          <w:sz w:val="32"/>
          <w:szCs w:val="28"/>
        </w:rPr>
        <w:t xml:space="preserve"> (</w:t>
      </w:r>
      <w:r w:rsidR="005A2301">
        <w:rPr>
          <w:rFonts w:asciiTheme="minorHAnsi" w:eastAsia="Times New Roman" w:hAnsiTheme="minorHAnsi" w:cstheme="minorHAnsi"/>
          <w:sz w:val="32"/>
          <w:szCs w:val="28"/>
        </w:rPr>
        <w:t>DICKINSON</w:t>
      </w:r>
      <w:r w:rsidR="00E44AAD">
        <w:rPr>
          <w:rFonts w:asciiTheme="minorHAnsi" w:eastAsia="Times New Roman" w:hAnsiTheme="minorHAnsi" w:cstheme="minorHAnsi"/>
          <w:sz w:val="32"/>
          <w:szCs w:val="28"/>
        </w:rPr>
        <w:t xml:space="preserve"> COUNTY)</w:t>
      </w:r>
      <w:r w:rsidR="00351D34" w:rsidRPr="00E8140C">
        <w:rPr>
          <w:rFonts w:asciiTheme="minorHAnsi" w:eastAsia="Times New Roman" w:hAnsiTheme="minorHAnsi" w:cstheme="minorHAnsi"/>
          <w:b/>
          <w:sz w:val="32"/>
          <w:szCs w:val="28"/>
        </w:rPr>
        <w:t xml:space="preserve"> </w:t>
      </w:r>
      <w:r w:rsidR="004A0F49">
        <w:rPr>
          <w:rFonts w:asciiTheme="minorHAnsi" w:eastAsia="Times New Roman" w:hAnsiTheme="minorHAnsi" w:cstheme="minorHAnsi"/>
          <w:b/>
          <w:sz w:val="23"/>
          <w:szCs w:val="23"/>
        </w:rPr>
        <w:br/>
      </w:r>
    </w:p>
    <w:p w14:paraId="00000003" w14:textId="77777777" w:rsidR="00FF2FFB" w:rsidRPr="004A0F49" w:rsidRDefault="00FF2FFB">
      <w:pPr>
        <w:rPr>
          <w:rFonts w:asciiTheme="minorHAnsi" w:eastAsia="Times New Roman" w:hAnsiTheme="minorHAnsi" w:cstheme="minorHAnsi"/>
          <w:sz w:val="22"/>
          <w:szCs w:val="22"/>
        </w:rPr>
      </w:pPr>
    </w:p>
    <w:p w14:paraId="426D61D7" w14:textId="77777777" w:rsidR="005C660E" w:rsidRDefault="005C660E" w:rsidP="005C660E">
      <w:pPr>
        <w:spacing w:line="276" w:lineRule="auto"/>
        <w:jc w:val="both"/>
        <w:rPr>
          <w:rFonts w:asciiTheme="minorHAnsi" w:eastAsia="Times New Roman" w:hAnsiTheme="minorHAnsi" w:cstheme="minorHAnsi"/>
          <w:b/>
          <w:sz w:val="22"/>
          <w:szCs w:val="22"/>
        </w:rPr>
        <w:sectPr w:rsidR="005C660E">
          <w:headerReference w:type="default" r:id="rId8"/>
          <w:pgSz w:w="12240" w:h="15840"/>
          <w:pgMar w:top="1440" w:right="1800" w:bottom="1440" w:left="1800" w:header="720" w:footer="720" w:gutter="0"/>
          <w:pgNumType w:start="1"/>
          <w:cols w:space="720"/>
        </w:sectPr>
      </w:pPr>
    </w:p>
    <w:p w14:paraId="00000004" w14:textId="27A374AB" w:rsidR="00FF2FFB" w:rsidRPr="004A0F49" w:rsidRDefault="004A0F49" w:rsidP="005C660E">
      <w:pPr>
        <w:spacing w:line="276" w:lineRule="auto"/>
        <w:jc w:val="both"/>
        <w:rPr>
          <w:rFonts w:asciiTheme="minorHAnsi" w:eastAsia="Times New Roman" w:hAnsiTheme="minorHAnsi" w:cstheme="minorHAnsi"/>
          <w:sz w:val="22"/>
          <w:szCs w:val="22"/>
        </w:rPr>
      </w:pPr>
      <w:r>
        <w:rPr>
          <w:rFonts w:asciiTheme="minorHAnsi" w:eastAsia="Times New Roman" w:hAnsiTheme="minorHAnsi" w:cstheme="minorHAnsi"/>
          <w:b/>
          <w:sz w:val="22"/>
          <w:szCs w:val="22"/>
        </w:rPr>
        <w:t>S</w:t>
      </w:r>
      <w:r w:rsidR="00351D34">
        <w:rPr>
          <w:rFonts w:asciiTheme="minorHAnsi" w:eastAsia="Times New Roman" w:hAnsiTheme="minorHAnsi" w:cstheme="minorHAnsi"/>
          <w:b/>
          <w:sz w:val="22"/>
          <w:szCs w:val="22"/>
        </w:rPr>
        <w:t>alary</w:t>
      </w:r>
      <w:r w:rsidR="006E015E" w:rsidRPr="004A0F49">
        <w:rPr>
          <w:rFonts w:asciiTheme="minorHAnsi" w:eastAsia="Times New Roman" w:hAnsiTheme="minorHAnsi" w:cstheme="minorHAnsi"/>
          <w:sz w:val="22"/>
          <w:szCs w:val="22"/>
        </w:rPr>
        <w:t>:</w:t>
      </w:r>
      <w:r w:rsidR="006E015E" w:rsidRPr="004A0F49">
        <w:rPr>
          <w:rFonts w:asciiTheme="minorHAnsi" w:eastAsia="Times New Roman" w:hAnsiTheme="minorHAnsi" w:cstheme="minorHAnsi"/>
          <w:sz w:val="22"/>
          <w:szCs w:val="22"/>
        </w:rPr>
        <w:tab/>
      </w:r>
      <w:r w:rsidR="002D7C9C" w:rsidRPr="004A0F49">
        <w:rPr>
          <w:rFonts w:asciiTheme="minorHAnsi" w:eastAsia="Times New Roman" w:hAnsiTheme="minorHAnsi" w:cstheme="minorHAnsi"/>
          <w:sz w:val="22"/>
          <w:szCs w:val="22"/>
        </w:rPr>
        <w:tab/>
      </w:r>
      <w:r w:rsidR="00BF1582">
        <w:rPr>
          <w:rFonts w:asciiTheme="minorHAnsi" w:eastAsia="Times New Roman" w:hAnsiTheme="minorHAnsi" w:cstheme="minorHAnsi"/>
          <w:sz w:val="22"/>
          <w:szCs w:val="22"/>
        </w:rPr>
        <w:t>$</w:t>
      </w:r>
      <w:r w:rsidR="00DE0D84">
        <w:rPr>
          <w:rFonts w:asciiTheme="minorHAnsi" w:eastAsia="Times New Roman" w:hAnsiTheme="minorHAnsi" w:cstheme="minorHAnsi"/>
          <w:sz w:val="22"/>
          <w:szCs w:val="22"/>
        </w:rPr>
        <w:t>9</w:t>
      </w:r>
      <w:r w:rsidR="00807539">
        <w:rPr>
          <w:rFonts w:asciiTheme="minorHAnsi" w:eastAsia="Times New Roman" w:hAnsiTheme="minorHAnsi" w:cstheme="minorHAnsi"/>
          <w:sz w:val="22"/>
          <w:szCs w:val="22"/>
        </w:rPr>
        <w:t xml:space="preserve">1,020.80 </w:t>
      </w:r>
      <w:r w:rsidR="00BF1582">
        <w:rPr>
          <w:rFonts w:asciiTheme="minorHAnsi" w:eastAsia="Times New Roman" w:hAnsiTheme="minorHAnsi" w:cstheme="minorHAnsi"/>
          <w:sz w:val="22"/>
          <w:szCs w:val="22"/>
        </w:rPr>
        <w:t>- $</w:t>
      </w:r>
      <w:r w:rsidR="00807539">
        <w:rPr>
          <w:rFonts w:asciiTheme="minorHAnsi" w:eastAsia="Times New Roman" w:hAnsiTheme="minorHAnsi" w:cstheme="minorHAnsi"/>
          <w:sz w:val="22"/>
          <w:szCs w:val="22"/>
        </w:rPr>
        <w:t>128,003.20</w:t>
      </w:r>
    </w:p>
    <w:p w14:paraId="4CC8C5F1" w14:textId="3B6149DA" w:rsidR="00351D34" w:rsidRDefault="00351D34" w:rsidP="006E0ECF">
      <w:pPr>
        <w:spacing w:line="276" w:lineRule="auto"/>
        <w:ind w:left="1440" w:hanging="1440"/>
        <w:jc w:val="both"/>
        <w:rPr>
          <w:rFonts w:asciiTheme="minorHAnsi" w:eastAsia="Times New Roman" w:hAnsiTheme="minorHAnsi" w:cstheme="minorHAnsi"/>
          <w:sz w:val="22"/>
          <w:szCs w:val="22"/>
        </w:rPr>
      </w:pPr>
      <w:r>
        <w:rPr>
          <w:rFonts w:asciiTheme="minorHAnsi" w:eastAsia="Times New Roman" w:hAnsiTheme="minorHAnsi" w:cstheme="minorHAnsi"/>
          <w:b/>
          <w:bCs/>
          <w:sz w:val="22"/>
          <w:szCs w:val="22"/>
        </w:rPr>
        <w:t>Job Type</w:t>
      </w:r>
      <w:r w:rsidR="00E03CC6" w:rsidRPr="004A0F49">
        <w:rPr>
          <w:rFonts w:asciiTheme="minorHAnsi" w:eastAsia="Times New Roman" w:hAnsiTheme="minorHAnsi" w:cstheme="minorHAnsi"/>
          <w:b/>
          <w:bCs/>
          <w:sz w:val="22"/>
          <w:szCs w:val="22"/>
        </w:rPr>
        <w:t>:</w:t>
      </w:r>
      <w:r>
        <w:rPr>
          <w:rFonts w:asciiTheme="minorHAnsi" w:eastAsia="Times New Roman" w:hAnsiTheme="minorHAnsi" w:cstheme="minorHAnsi"/>
          <w:sz w:val="22"/>
          <w:szCs w:val="22"/>
        </w:rPr>
        <w:tab/>
      </w:r>
      <w:r w:rsidR="00BF1582">
        <w:rPr>
          <w:rFonts w:asciiTheme="minorHAnsi" w:eastAsia="Times New Roman" w:hAnsiTheme="minorHAnsi" w:cstheme="minorHAnsi"/>
          <w:sz w:val="22"/>
          <w:szCs w:val="22"/>
        </w:rPr>
        <w:t>Fu</w:t>
      </w:r>
      <w:r w:rsidR="0014780B">
        <w:rPr>
          <w:rFonts w:asciiTheme="minorHAnsi" w:eastAsia="Times New Roman" w:hAnsiTheme="minorHAnsi" w:cstheme="minorHAnsi"/>
          <w:sz w:val="22"/>
          <w:szCs w:val="22"/>
        </w:rPr>
        <w:t>ll t</w:t>
      </w:r>
      <w:r w:rsidR="00BF1582">
        <w:rPr>
          <w:rFonts w:asciiTheme="minorHAnsi" w:eastAsia="Times New Roman" w:hAnsiTheme="minorHAnsi" w:cstheme="minorHAnsi"/>
          <w:sz w:val="22"/>
          <w:szCs w:val="22"/>
        </w:rPr>
        <w:t xml:space="preserve">ime; hybrid </w:t>
      </w:r>
      <w:r w:rsidR="00DE0D84">
        <w:rPr>
          <w:rFonts w:asciiTheme="minorHAnsi" w:eastAsia="Times New Roman" w:hAnsiTheme="minorHAnsi" w:cstheme="minorHAnsi"/>
          <w:sz w:val="22"/>
          <w:szCs w:val="22"/>
        </w:rPr>
        <w:t>available</w:t>
      </w:r>
    </w:p>
    <w:p w14:paraId="451C3C45" w14:textId="43AE64AA" w:rsidR="00E8140C" w:rsidRDefault="00351D34" w:rsidP="006E0ECF">
      <w:pPr>
        <w:spacing w:line="276" w:lineRule="auto"/>
        <w:jc w:val="both"/>
        <w:rPr>
          <w:rFonts w:asciiTheme="minorHAnsi" w:eastAsia="Times New Roman" w:hAnsiTheme="minorHAnsi" w:cstheme="minorHAnsi"/>
          <w:sz w:val="22"/>
          <w:szCs w:val="22"/>
        </w:rPr>
      </w:pPr>
      <w:r w:rsidRPr="00351D34">
        <w:rPr>
          <w:rFonts w:asciiTheme="minorHAnsi" w:eastAsia="Times New Roman" w:hAnsiTheme="minorHAnsi" w:cstheme="minorHAnsi"/>
          <w:b/>
          <w:sz w:val="22"/>
          <w:szCs w:val="22"/>
        </w:rPr>
        <w:t>Reports to:</w:t>
      </w:r>
      <w:r>
        <w:rPr>
          <w:rFonts w:asciiTheme="minorHAnsi" w:eastAsia="Times New Roman" w:hAnsiTheme="minorHAnsi" w:cstheme="minorHAnsi"/>
          <w:sz w:val="22"/>
          <w:szCs w:val="22"/>
        </w:rPr>
        <w:tab/>
      </w:r>
      <w:r w:rsidR="00DE0D84">
        <w:rPr>
          <w:rFonts w:asciiTheme="minorHAnsi" w:eastAsia="Times New Roman" w:hAnsiTheme="minorHAnsi" w:cstheme="minorHAnsi"/>
          <w:sz w:val="22"/>
          <w:szCs w:val="22"/>
        </w:rPr>
        <w:t>Chief Public Defender</w:t>
      </w:r>
    </w:p>
    <w:p w14:paraId="12AFEA90" w14:textId="0FF593D9" w:rsidR="00E03CC6" w:rsidRPr="004A0F49" w:rsidRDefault="0005423A" w:rsidP="006E0ECF">
      <w:pPr>
        <w:spacing w:line="276" w:lineRule="auto"/>
        <w:jc w:val="both"/>
        <w:rPr>
          <w:rFonts w:asciiTheme="minorHAnsi" w:eastAsia="Times New Roman" w:hAnsiTheme="minorHAnsi" w:cstheme="minorHAnsi"/>
          <w:sz w:val="22"/>
          <w:szCs w:val="22"/>
        </w:rPr>
      </w:pPr>
      <w:r>
        <w:rPr>
          <w:rFonts w:asciiTheme="minorHAnsi" w:eastAsia="Times New Roman" w:hAnsiTheme="minorHAnsi" w:cstheme="minorHAnsi"/>
          <w:b/>
          <w:sz w:val="22"/>
          <w:szCs w:val="22"/>
        </w:rPr>
        <w:t xml:space="preserve">Primary </w:t>
      </w:r>
      <w:r w:rsidR="00E8140C" w:rsidRPr="00E8140C">
        <w:rPr>
          <w:rFonts w:asciiTheme="minorHAnsi" w:eastAsia="Times New Roman" w:hAnsiTheme="minorHAnsi" w:cstheme="minorHAnsi"/>
          <w:b/>
          <w:sz w:val="22"/>
          <w:szCs w:val="22"/>
        </w:rPr>
        <w:t>Location:</w:t>
      </w:r>
      <w:r w:rsidR="00E8140C">
        <w:rPr>
          <w:rFonts w:asciiTheme="minorHAnsi" w:eastAsia="Times New Roman" w:hAnsiTheme="minorHAnsi" w:cstheme="minorHAnsi"/>
          <w:sz w:val="22"/>
          <w:szCs w:val="22"/>
        </w:rPr>
        <w:t xml:space="preserve"> </w:t>
      </w:r>
      <w:r w:rsidR="005A2301">
        <w:rPr>
          <w:rFonts w:asciiTheme="minorHAnsi" w:eastAsia="Times New Roman" w:hAnsiTheme="minorHAnsi" w:cstheme="minorHAnsi"/>
          <w:sz w:val="22"/>
          <w:szCs w:val="22"/>
        </w:rPr>
        <w:t>Iron Mountain</w:t>
      </w:r>
      <w:r w:rsidR="00E8140C">
        <w:rPr>
          <w:rFonts w:asciiTheme="minorHAnsi" w:eastAsia="Times New Roman" w:hAnsiTheme="minorHAnsi" w:cstheme="minorHAnsi"/>
          <w:sz w:val="22"/>
          <w:szCs w:val="22"/>
        </w:rPr>
        <w:t>, Michigan</w:t>
      </w:r>
      <w:r w:rsidR="006E015E" w:rsidRPr="004A0F49">
        <w:rPr>
          <w:rFonts w:asciiTheme="minorHAnsi" w:eastAsia="Times New Roman" w:hAnsiTheme="minorHAnsi" w:cstheme="minorHAnsi"/>
          <w:sz w:val="22"/>
          <w:szCs w:val="22"/>
        </w:rPr>
        <w:t xml:space="preserve"> </w:t>
      </w:r>
    </w:p>
    <w:p w14:paraId="703BA69D" w14:textId="77777777" w:rsidR="005C660E" w:rsidRDefault="005C660E" w:rsidP="006E0ECF">
      <w:pPr>
        <w:spacing w:line="276" w:lineRule="auto"/>
        <w:jc w:val="both"/>
        <w:rPr>
          <w:rFonts w:asciiTheme="minorHAnsi" w:eastAsia="Times New Roman" w:hAnsiTheme="minorHAnsi" w:cstheme="minorHAnsi"/>
          <w:b/>
          <w:bCs/>
          <w:sz w:val="22"/>
          <w:szCs w:val="22"/>
        </w:rPr>
        <w:sectPr w:rsidR="005C660E" w:rsidSect="005C660E">
          <w:type w:val="continuous"/>
          <w:pgSz w:w="12240" w:h="15840"/>
          <w:pgMar w:top="1440" w:right="1800" w:bottom="1440" w:left="1800" w:header="720" w:footer="720" w:gutter="0"/>
          <w:pgNumType w:start="1"/>
          <w:cols w:num="2" w:space="720"/>
        </w:sectPr>
      </w:pPr>
    </w:p>
    <w:p w14:paraId="2E86B5EB" w14:textId="70F72F5C" w:rsidR="007C4920" w:rsidRDefault="00807539" w:rsidP="006E0ECF">
      <w:pPr>
        <w:spacing w:line="276" w:lineRule="auto"/>
        <w:jc w:val="both"/>
        <w:rPr>
          <w:rFonts w:asciiTheme="minorHAnsi" w:eastAsia="Times New Roman" w:hAnsiTheme="minorHAnsi" w:cstheme="minorHAnsi"/>
          <w:sz w:val="22"/>
          <w:szCs w:val="22"/>
        </w:rPr>
      </w:pPr>
      <w:r>
        <w:rPr>
          <w:rFonts w:asciiTheme="minorHAnsi" w:eastAsia="Times New Roman" w:hAnsiTheme="minorHAnsi" w:cstheme="minorHAnsi"/>
          <w:b/>
          <w:bCs/>
          <w:sz w:val="22"/>
          <w:szCs w:val="22"/>
        </w:rPr>
        <w:t>Start</w:t>
      </w:r>
      <w:r w:rsidR="006E0ECF">
        <w:rPr>
          <w:rFonts w:asciiTheme="minorHAnsi" w:eastAsia="Times New Roman" w:hAnsiTheme="minorHAnsi" w:cstheme="minorHAnsi"/>
          <w:b/>
          <w:bCs/>
          <w:sz w:val="22"/>
          <w:szCs w:val="22"/>
        </w:rPr>
        <w:t xml:space="preserve"> Date</w:t>
      </w:r>
      <w:r w:rsidR="002D7C9C" w:rsidRPr="004A0F49">
        <w:rPr>
          <w:rFonts w:asciiTheme="minorHAnsi" w:eastAsia="Times New Roman" w:hAnsiTheme="minorHAnsi" w:cstheme="minorHAnsi"/>
          <w:b/>
          <w:bCs/>
          <w:sz w:val="22"/>
          <w:szCs w:val="22"/>
        </w:rPr>
        <w:t>:</w:t>
      </w:r>
      <w:r w:rsidR="006E0ECF">
        <w:rPr>
          <w:rFonts w:asciiTheme="minorHAnsi" w:eastAsia="Times New Roman" w:hAnsiTheme="minorHAnsi" w:cstheme="minorHAnsi"/>
          <w:sz w:val="22"/>
          <w:szCs w:val="22"/>
        </w:rPr>
        <w:t xml:space="preserve">   </w:t>
      </w:r>
      <w:r>
        <w:rPr>
          <w:rFonts w:asciiTheme="minorHAnsi" w:eastAsia="Times New Roman" w:hAnsiTheme="minorHAnsi" w:cstheme="minorHAnsi"/>
          <w:sz w:val="22"/>
          <w:szCs w:val="22"/>
        </w:rPr>
        <w:tab/>
        <w:t>10/01/2026</w:t>
      </w:r>
    </w:p>
    <w:p w14:paraId="00000005" w14:textId="4DCEB050" w:rsidR="00FF2FFB" w:rsidRPr="00A2191C" w:rsidRDefault="00A2191C">
      <w:pPr>
        <w:jc w:val="both"/>
        <w:rPr>
          <w:rFonts w:asciiTheme="minorHAnsi" w:eastAsia="Times New Roman" w:hAnsiTheme="minorHAnsi" w:cstheme="minorHAnsi"/>
          <w:b/>
          <w:sz w:val="22"/>
          <w:szCs w:val="22"/>
        </w:rPr>
      </w:pPr>
      <w:r w:rsidRPr="00A2191C">
        <w:rPr>
          <w:rFonts w:asciiTheme="minorHAnsi" w:eastAsia="Times New Roman" w:hAnsiTheme="minorHAnsi" w:cstheme="minorHAnsi"/>
          <w:b/>
          <w:sz w:val="22"/>
          <w:szCs w:val="22"/>
        </w:rPr>
        <w:t>______________________________________________________________________________</w:t>
      </w:r>
    </w:p>
    <w:p w14:paraId="00000006" w14:textId="2D92423C" w:rsidR="00FF2FFB" w:rsidRPr="004A0F49" w:rsidRDefault="006E0ECF">
      <w:pPr>
        <w:jc w:val="both"/>
        <w:rPr>
          <w:rFonts w:asciiTheme="minorHAnsi" w:eastAsia="Times New Roman" w:hAnsiTheme="minorHAnsi" w:cstheme="minorHAnsi"/>
          <w:b/>
          <w:sz w:val="22"/>
          <w:szCs w:val="22"/>
        </w:rPr>
      </w:pPr>
      <w:r>
        <w:rPr>
          <w:rFonts w:asciiTheme="minorHAnsi" w:eastAsia="Times New Roman" w:hAnsiTheme="minorHAnsi" w:cstheme="minorHAnsi"/>
          <w:b/>
          <w:sz w:val="22"/>
          <w:szCs w:val="22"/>
        </w:rPr>
        <w:br/>
      </w:r>
      <w:r w:rsidR="0014780B">
        <w:rPr>
          <w:rFonts w:asciiTheme="minorHAnsi" w:eastAsia="Times New Roman" w:hAnsiTheme="minorHAnsi" w:cstheme="minorHAnsi"/>
          <w:b/>
          <w:sz w:val="22"/>
          <w:szCs w:val="22"/>
        </w:rPr>
        <w:t>Job</w:t>
      </w:r>
      <w:r w:rsidR="004A0F49">
        <w:rPr>
          <w:rFonts w:asciiTheme="minorHAnsi" w:eastAsia="Times New Roman" w:hAnsiTheme="minorHAnsi" w:cstheme="minorHAnsi"/>
          <w:b/>
          <w:sz w:val="22"/>
          <w:szCs w:val="22"/>
        </w:rPr>
        <w:t xml:space="preserve"> Summary</w:t>
      </w:r>
    </w:p>
    <w:p w14:paraId="00000008" w14:textId="2EF039F7" w:rsidR="00FF2FFB" w:rsidRPr="0075039C" w:rsidRDefault="00FE6AAB" w:rsidP="00E21B51">
      <w:pPr>
        <w:jc w:val="both"/>
        <w:rPr>
          <w:rFonts w:asciiTheme="minorHAnsi" w:eastAsia="Times New Roman" w:hAnsiTheme="minorHAnsi" w:cstheme="minorHAnsi"/>
          <w:sz w:val="22"/>
          <w:szCs w:val="22"/>
        </w:rPr>
      </w:pPr>
      <w:r>
        <w:rPr>
          <w:rFonts w:asciiTheme="minorHAnsi" w:eastAsia="Times New Roman" w:hAnsiTheme="minorHAnsi" w:cstheme="minorHAnsi"/>
          <w:sz w:val="22"/>
          <w:szCs w:val="22"/>
        </w:rPr>
        <w:t>The Senior Assistant Public Defender</w:t>
      </w:r>
      <w:r w:rsidR="0014780B">
        <w:rPr>
          <w:rFonts w:asciiTheme="minorHAnsi" w:eastAsia="Times New Roman" w:hAnsiTheme="minorHAnsi" w:cstheme="minorHAnsi"/>
          <w:sz w:val="22"/>
          <w:szCs w:val="22"/>
        </w:rPr>
        <w:t xml:space="preserve"> </w:t>
      </w:r>
      <w:r w:rsidR="0014780B" w:rsidRPr="0075039C">
        <w:rPr>
          <w:rFonts w:asciiTheme="minorHAnsi" w:eastAsia="Times New Roman" w:hAnsiTheme="minorHAnsi" w:cstheme="minorHAnsi"/>
          <w:sz w:val="22"/>
          <w:szCs w:val="22"/>
        </w:rPr>
        <w:t>p</w:t>
      </w:r>
      <w:r w:rsidR="006E015E" w:rsidRPr="0075039C">
        <w:rPr>
          <w:rFonts w:asciiTheme="minorHAnsi" w:eastAsia="Times New Roman" w:hAnsiTheme="minorHAnsi" w:cstheme="minorHAnsi"/>
          <w:sz w:val="22"/>
          <w:szCs w:val="22"/>
        </w:rPr>
        <w:t xml:space="preserve">rovides </w:t>
      </w:r>
      <w:r w:rsidR="0075039C" w:rsidRPr="0075039C">
        <w:rPr>
          <w:rFonts w:asciiTheme="minorHAnsi" w:eastAsia="Times New Roman" w:hAnsiTheme="minorHAnsi" w:cstheme="minorHAnsi"/>
          <w:sz w:val="22"/>
          <w:szCs w:val="22"/>
        </w:rPr>
        <w:t>support</w:t>
      </w:r>
      <w:r w:rsidR="006E015E" w:rsidRPr="0075039C">
        <w:rPr>
          <w:rFonts w:asciiTheme="minorHAnsi" w:eastAsia="Times New Roman" w:hAnsiTheme="minorHAnsi" w:cstheme="minorHAnsi"/>
          <w:sz w:val="22"/>
          <w:szCs w:val="22"/>
        </w:rPr>
        <w:t xml:space="preserve"> for adult indigent defendants at </w:t>
      </w:r>
      <w:r w:rsidR="00807539">
        <w:rPr>
          <w:rFonts w:asciiTheme="minorHAnsi" w:eastAsia="Times New Roman" w:hAnsiTheme="minorHAnsi" w:cstheme="minorHAnsi"/>
          <w:sz w:val="22"/>
          <w:szCs w:val="22"/>
        </w:rPr>
        <w:t>Superior</w:t>
      </w:r>
      <w:r w:rsidR="006E015E" w:rsidRPr="0075039C">
        <w:rPr>
          <w:rFonts w:asciiTheme="minorHAnsi" w:eastAsia="Times New Roman" w:hAnsiTheme="minorHAnsi" w:cstheme="minorHAnsi"/>
          <w:sz w:val="22"/>
          <w:szCs w:val="22"/>
        </w:rPr>
        <w:t xml:space="preserve"> Defense, a nonprofit organization that contracts with Iron</w:t>
      </w:r>
      <w:r w:rsidR="0014780B" w:rsidRPr="0075039C">
        <w:rPr>
          <w:rFonts w:asciiTheme="minorHAnsi" w:eastAsia="Times New Roman" w:hAnsiTheme="minorHAnsi" w:cstheme="minorHAnsi"/>
          <w:sz w:val="22"/>
          <w:szCs w:val="22"/>
        </w:rPr>
        <w:t>, Delta, and Dickinson Counties</w:t>
      </w:r>
      <w:r w:rsidR="006E015E" w:rsidRPr="0075039C">
        <w:rPr>
          <w:rFonts w:asciiTheme="minorHAnsi" w:eastAsia="Times New Roman" w:hAnsiTheme="minorHAnsi" w:cstheme="minorHAnsi"/>
          <w:sz w:val="22"/>
          <w:szCs w:val="22"/>
        </w:rPr>
        <w:t xml:space="preserve"> to provide</w:t>
      </w:r>
      <w:r w:rsidR="0014780B" w:rsidRPr="0075039C">
        <w:rPr>
          <w:rFonts w:asciiTheme="minorHAnsi" w:eastAsia="Times New Roman" w:hAnsiTheme="minorHAnsi" w:cstheme="minorHAnsi"/>
          <w:sz w:val="22"/>
          <w:szCs w:val="22"/>
        </w:rPr>
        <w:t xml:space="preserve"> exceptional</w:t>
      </w:r>
      <w:r w:rsidR="006E015E" w:rsidRPr="0075039C">
        <w:rPr>
          <w:rFonts w:asciiTheme="minorHAnsi" w:eastAsia="Times New Roman" w:hAnsiTheme="minorHAnsi" w:cstheme="minorHAnsi"/>
          <w:sz w:val="22"/>
          <w:szCs w:val="22"/>
        </w:rPr>
        <w:t xml:space="preserve"> </w:t>
      </w:r>
      <w:r w:rsidR="0014780B" w:rsidRPr="0075039C">
        <w:rPr>
          <w:rFonts w:asciiTheme="minorHAnsi" w:eastAsia="Times New Roman" w:hAnsiTheme="minorHAnsi" w:cstheme="minorHAnsi"/>
          <w:sz w:val="22"/>
          <w:szCs w:val="22"/>
        </w:rPr>
        <w:t>legal representation to indigent clients facing criminal charges.</w:t>
      </w:r>
      <w:r w:rsidR="006E015E" w:rsidRPr="0075039C">
        <w:rPr>
          <w:rFonts w:asciiTheme="minorHAnsi" w:eastAsia="Times New Roman" w:hAnsiTheme="minorHAnsi" w:cstheme="minorHAnsi"/>
          <w:sz w:val="22"/>
          <w:szCs w:val="22"/>
        </w:rPr>
        <w:t xml:space="preserve"> </w:t>
      </w:r>
      <w:r w:rsidR="00F601D2">
        <w:rPr>
          <w:rFonts w:asciiTheme="minorHAnsi" w:eastAsia="Times New Roman" w:hAnsiTheme="minorHAnsi" w:cstheme="minorHAnsi"/>
          <w:sz w:val="22"/>
          <w:szCs w:val="22"/>
        </w:rPr>
        <w:t>This position</w:t>
      </w:r>
      <w:r w:rsidR="00F601D2" w:rsidRPr="000E77A0">
        <w:rPr>
          <w:rFonts w:asciiTheme="minorHAnsi" w:eastAsia="Times New Roman" w:hAnsiTheme="minorHAnsi" w:cstheme="minorHAnsi"/>
          <w:sz w:val="22"/>
          <w:szCs w:val="22"/>
        </w:rPr>
        <w:t xml:space="preserve"> works closely with other members of the holistic defense team </w:t>
      </w:r>
      <w:r w:rsidR="00F601D2">
        <w:rPr>
          <w:rFonts w:asciiTheme="minorHAnsi" w:eastAsia="Times New Roman" w:hAnsiTheme="minorHAnsi" w:cstheme="minorHAnsi"/>
          <w:sz w:val="22"/>
          <w:szCs w:val="22"/>
        </w:rPr>
        <w:t>to perform</w:t>
      </w:r>
      <w:r w:rsidR="0075039C" w:rsidRPr="0075039C">
        <w:rPr>
          <w:rFonts w:asciiTheme="minorHAnsi" w:eastAsia="Times New Roman" w:hAnsiTheme="minorHAnsi" w:cstheme="minorHAnsi"/>
          <w:sz w:val="22"/>
          <w:szCs w:val="22"/>
        </w:rPr>
        <w:t xml:space="preserve"> legal research, </w:t>
      </w:r>
      <w:r w:rsidR="00D2296F">
        <w:rPr>
          <w:rFonts w:asciiTheme="minorHAnsi" w:eastAsia="Times New Roman" w:hAnsiTheme="minorHAnsi" w:cstheme="minorHAnsi"/>
          <w:sz w:val="22"/>
          <w:szCs w:val="22"/>
        </w:rPr>
        <w:t>handle cases in District and Circuit Court, and provide</w:t>
      </w:r>
      <w:r w:rsidR="0075039C" w:rsidRPr="0075039C">
        <w:rPr>
          <w:rFonts w:asciiTheme="minorHAnsi" w:eastAsia="Times New Roman" w:hAnsiTheme="minorHAnsi" w:cstheme="minorHAnsi"/>
          <w:sz w:val="22"/>
          <w:szCs w:val="22"/>
        </w:rPr>
        <w:t xml:space="preserve"> representation to individuals on the arraignment docket. This position serves as a case-review team member and mentor to Assistant Public Defenders.</w:t>
      </w:r>
    </w:p>
    <w:p w14:paraId="00000009" w14:textId="77777777" w:rsidR="00FF2FFB" w:rsidRPr="0075039C" w:rsidRDefault="00FF2FFB">
      <w:pPr>
        <w:jc w:val="both"/>
        <w:rPr>
          <w:rFonts w:asciiTheme="minorHAnsi" w:eastAsia="Times New Roman" w:hAnsiTheme="minorHAnsi" w:cstheme="minorHAnsi"/>
          <w:sz w:val="22"/>
          <w:szCs w:val="22"/>
        </w:rPr>
      </w:pPr>
    </w:p>
    <w:p w14:paraId="0000000A" w14:textId="7A1444EA" w:rsidR="00FF2FFB" w:rsidRPr="0075039C" w:rsidRDefault="004A0F49">
      <w:pPr>
        <w:jc w:val="both"/>
        <w:rPr>
          <w:rFonts w:asciiTheme="minorHAnsi" w:eastAsia="Times New Roman" w:hAnsiTheme="minorHAnsi" w:cstheme="minorHAnsi"/>
          <w:b/>
          <w:sz w:val="22"/>
          <w:szCs w:val="22"/>
        </w:rPr>
      </w:pPr>
      <w:r w:rsidRPr="0075039C">
        <w:rPr>
          <w:rFonts w:asciiTheme="minorHAnsi" w:eastAsia="Times New Roman" w:hAnsiTheme="minorHAnsi" w:cstheme="minorHAnsi"/>
          <w:b/>
          <w:sz w:val="22"/>
          <w:szCs w:val="22"/>
        </w:rPr>
        <w:t>Essential Job Functions</w:t>
      </w:r>
    </w:p>
    <w:p w14:paraId="0000000B" w14:textId="77777777" w:rsidR="00FF2FFB" w:rsidRPr="0075039C" w:rsidRDefault="00FF2FFB">
      <w:pPr>
        <w:jc w:val="both"/>
        <w:rPr>
          <w:rFonts w:asciiTheme="minorHAnsi" w:eastAsia="Times New Roman" w:hAnsiTheme="minorHAnsi" w:cstheme="minorHAnsi"/>
          <w:sz w:val="22"/>
          <w:szCs w:val="22"/>
        </w:rPr>
      </w:pPr>
    </w:p>
    <w:p w14:paraId="78B51252" w14:textId="7614F3D9" w:rsidR="0005423A" w:rsidRDefault="0005423A" w:rsidP="0075039C">
      <w:pPr>
        <w:numPr>
          <w:ilvl w:val="0"/>
          <w:numId w:val="5"/>
        </w:numPr>
        <w:spacing w:after="160" w:line="259" w:lineRule="auto"/>
        <w:contextualSpacing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 xml:space="preserve">The Senior Assistant Public Defender </w:t>
      </w:r>
      <w:r w:rsidRPr="000E77A0">
        <w:rPr>
          <w:rFonts w:ascii="Calibri" w:eastAsia="Calibri" w:hAnsi="Calibri" w:cs="Calibri"/>
          <w:sz w:val="22"/>
          <w:szCs w:val="22"/>
        </w:rPr>
        <w:t xml:space="preserve">provides </w:t>
      </w:r>
      <w:r>
        <w:rPr>
          <w:rFonts w:ascii="Calibri" w:eastAsia="Calibri" w:hAnsi="Calibri" w:cs="Calibri"/>
          <w:sz w:val="22"/>
          <w:szCs w:val="22"/>
        </w:rPr>
        <w:t>legal representation to clients appointed to the office, primarily within the D</w:t>
      </w:r>
      <w:r w:rsidR="005A2301">
        <w:rPr>
          <w:rFonts w:ascii="Calibri" w:eastAsia="Calibri" w:hAnsi="Calibri" w:cs="Calibri"/>
          <w:sz w:val="22"/>
          <w:szCs w:val="22"/>
        </w:rPr>
        <w:t>ickinson</w:t>
      </w:r>
      <w:r w:rsidRPr="000E77A0">
        <w:rPr>
          <w:rFonts w:ascii="Calibri" w:eastAsia="Calibri" w:hAnsi="Calibri" w:cs="Calibri"/>
          <w:sz w:val="22"/>
          <w:szCs w:val="22"/>
        </w:rPr>
        <w:t xml:space="preserve"> County cou</w:t>
      </w:r>
      <w:r>
        <w:rPr>
          <w:rFonts w:ascii="Calibri" w:eastAsia="Calibri" w:hAnsi="Calibri" w:cs="Calibri"/>
          <w:sz w:val="22"/>
          <w:szCs w:val="22"/>
        </w:rPr>
        <w:t>rts, and carries a full caseload</w:t>
      </w:r>
      <w:r w:rsidRPr="000E77A0">
        <w:rPr>
          <w:rFonts w:ascii="Calibri" w:eastAsia="Calibri" w:hAnsi="Calibri" w:cs="Calibri"/>
          <w:sz w:val="22"/>
          <w:szCs w:val="22"/>
        </w:rPr>
        <w:t xml:space="preserve"> as determined by the Chief Public Defender.</w:t>
      </w:r>
    </w:p>
    <w:p w14:paraId="6A0EB167" w14:textId="478948A7" w:rsidR="0075039C" w:rsidRPr="0075039C" w:rsidRDefault="0075039C" w:rsidP="0075039C">
      <w:pPr>
        <w:numPr>
          <w:ilvl w:val="0"/>
          <w:numId w:val="5"/>
        </w:numPr>
        <w:spacing w:after="160" w:line="259" w:lineRule="auto"/>
        <w:contextualSpacing/>
        <w:rPr>
          <w:rFonts w:ascii="Calibri" w:eastAsia="Calibri" w:hAnsi="Calibri" w:cs="Calibri"/>
          <w:sz w:val="22"/>
          <w:szCs w:val="22"/>
        </w:rPr>
      </w:pPr>
      <w:r w:rsidRPr="0075039C">
        <w:rPr>
          <w:rFonts w:ascii="Calibri" w:eastAsia="Calibri" w:hAnsi="Calibri" w:cs="Calibri"/>
          <w:sz w:val="22"/>
          <w:szCs w:val="22"/>
        </w:rPr>
        <w:t xml:space="preserve">Handles all </w:t>
      </w:r>
      <w:r w:rsidR="0005423A">
        <w:rPr>
          <w:rFonts w:ascii="Calibri" w:eastAsia="Calibri" w:hAnsi="Calibri" w:cs="Calibri"/>
          <w:sz w:val="22"/>
          <w:szCs w:val="22"/>
        </w:rPr>
        <w:t>levels of criminal charges</w:t>
      </w:r>
      <w:r w:rsidRPr="0075039C">
        <w:rPr>
          <w:rFonts w:ascii="Calibri" w:eastAsia="Calibri" w:hAnsi="Calibri" w:cs="Calibri"/>
          <w:sz w:val="22"/>
          <w:szCs w:val="22"/>
        </w:rPr>
        <w:t xml:space="preserve"> in District and Circuit Court and the specialty courts with a focus on high-level felonies.</w:t>
      </w:r>
    </w:p>
    <w:p w14:paraId="50B8B221" w14:textId="728FBD01" w:rsidR="0075039C" w:rsidRPr="0075039C" w:rsidRDefault="0075039C" w:rsidP="0075039C">
      <w:pPr>
        <w:numPr>
          <w:ilvl w:val="0"/>
          <w:numId w:val="5"/>
        </w:numPr>
        <w:spacing w:after="160" w:line="259" w:lineRule="auto"/>
        <w:contextualSpacing/>
        <w:rPr>
          <w:rFonts w:ascii="Calibri" w:eastAsia="Calibri" w:hAnsi="Calibri" w:cs="Calibri"/>
          <w:sz w:val="22"/>
          <w:szCs w:val="22"/>
        </w:rPr>
      </w:pPr>
      <w:r w:rsidRPr="0075039C">
        <w:rPr>
          <w:rFonts w:ascii="Calibri" w:eastAsia="Calibri" w:hAnsi="Calibri" w:cs="Calibri"/>
          <w:sz w:val="22"/>
          <w:szCs w:val="22"/>
        </w:rPr>
        <w:t>Promptly meets with clients to un</w:t>
      </w:r>
      <w:r>
        <w:rPr>
          <w:rFonts w:ascii="Calibri" w:eastAsia="Calibri" w:hAnsi="Calibri" w:cs="Calibri"/>
          <w:sz w:val="22"/>
          <w:szCs w:val="22"/>
        </w:rPr>
        <w:t>derstand goals and expectations and is passionate about advocating for client needs and interests</w:t>
      </w:r>
    </w:p>
    <w:p w14:paraId="5896838A" w14:textId="77777777" w:rsidR="0075039C" w:rsidRPr="0075039C" w:rsidRDefault="0075039C" w:rsidP="0075039C">
      <w:pPr>
        <w:numPr>
          <w:ilvl w:val="0"/>
          <w:numId w:val="5"/>
        </w:numPr>
        <w:spacing w:after="160" w:line="259" w:lineRule="auto"/>
        <w:contextualSpacing/>
        <w:rPr>
          <w:rFonts w:ascii="Calibri" w:eastAsia="Calibri" w:hAnsi="Calibri" w:cs="Calibri"/>
          <w:sz w:val="22"/>
          <w:szCs w:val="22"/>
        </w:rPr>
      </w:pPr>
      <w:r w:rsidRPr="0075039C">
        <w:rPr>
          <w:rFonts w:ascii="Calibri" w:eastAsia="Calibri" w:hAnsi="Calibri" w:cs="Calibri"/>
          <w:sz w:val="22"/>
          <w:szCs w:val="22"/>
        </w:rPr>
        <w:t>Analyzes charging instrument and discovery as furnished by the prosecution.</w:t>
      </w:r>
    </w:p>
    <w:p w14:paraId="21412006" w14:textId="1749397F" w:rsidR="0075039C" w:rsidRPr="0075039C" w:rsidRDefault="0075039C" w:rsidP="0075039C">
      <w:pPr>
        <w:numPr>
          <w:ilvl w:val="0"/>
          <w:numId w:val="5"/>
        </w:numPr>
        <w:spacing w:after="160" w:line="259" w:lineRule="auto"/>
        <w:contextualSpacing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>Conducts</w:t>
      </w:r>
      <w:r w:rsidRPr="0075039C">
        <w:rPr>
          <w:rFonts w:ascii="Calibri" w:eastAsia="Calibri" w:hAnsi="Calibri" w:cs="Calibri"/>
          <w:sz w:val="22"/>
          <w:szCs w:val="22"/>
        </w:rPr>
        <w:t xml:space="preserve"> investigations and arranges for follow up investigation as necessary.</w:t>
      </w:r>
    </w:p>
    <w:p w14:paraId="114C81BF" w14:textId="77777777" w:rsidR="00BC6AF6" w:rsidRDefault="0075039C" w:rsidP="006640DB">
      <w:pPr>
        <w:numPr>
          <w:ilvl w:val="0"/>
          <w:numId w:val="5"/>
        </w:numPr>
        <w:spacing w:after="160" w:line="259" w:lineRule="auto"/>
        <w:contextualSpacing/>
        <w:rPr>
          <w:rFonts w:ascii="Calibri" w:eastAsia="Calibri" w:hAnsi="Calibri" w:cs="Calibri"/>
          <w:sz w:val="22"/>
          <w:szCs w:val="22"/>
        </w:rPr>
      </w:pPr>
      <w:r w:rsidRPr="00BC6AF6">
        <w:rPr>
          <w:rFonts w:ascii="Calibri" w:eastAsia="Calibri" w:hAnsi="Calibri" w:cs="Calibri"/>
          <w:sz w:val="22"/>
          <w:szCs w:val="22"/>
        </w:rPr>
        <w:t>Able to handle all aspects of the clients matter through negotiations, plea, or trial; maintains appropriate client contact throughout the entire process.</w:t>
      </w:r>
    </w:p>
    <w:p w14:paraId="22AC4FE1" w14:textId="3078471A" w:rsidR="00BC6AF6" w:rsidRPr="00BC6AF6" w:rsidRDefault="00BC6AF6" w:rsidP="006640DB">
      <w:pPr>
        <w:numPr>
          <w:ilvl w:val="0"/>
          <w:numId w:val="5"/>
        </w:numPr>
        <w:spacing w:after="160" w:line="259" w:lineRule="auto"/>
        <w:contextualSpacing/>
        <w:rPr>
          <w:rFonts w:ascii="Calibri" w:eastAsia="Calibri" w:hAnsi="Calibri" w:cs="Calibri"/>
          <w:sz w:val="22"/>
          <w:szCs w:val="22"/>
        </w:rPr>
      </w:pPr>
      <w:r w:rsidRPr="00BC6AF6">
        <w:rPr>
          <w:rFonts w:ascii="Calibri" w:eastAsia="Calibri" w:hAnsi="Calibri" w:cs="Calibri"/>
          <w:sz w:val="22"/>
          <w:szCs w:val="22"/>
        </w:rPr>
        <w:t>Serves as temporary counsel for Defendants facing arraignment, confer with those Defendants, and determine whether they are requesting appointment of and qualify for court-appointed counsel.</w:t>
      </w:r>
    </w:p>
    <w:p w14:paraId="3E0CC14D" w14:textId="77777777" w:rsidR="0075039C" w:rsidRPr="0075039C" w:rsidRDefault="0075039C" w:rsidP="0075039C">
      <w:pPr>
        <w:numPr>
          <w:ilvl w:val="0"/>
          <w:numId w:val="5"/>
        </w:numPr>
        <w:spacing w:after="160" w:line="259" w:lineRule="auto"/>
        <w:contextualSpacing/>
        <w:rPr>
          <w:rFonts w:ascii="Calibri" w:eastAsia="Calibri" w:hAnsi="Calibri" w:cs="Calibri"/>
          <w:sz w:val="22"/>
          <w:szCs w:val="22"/>
        </w:rPr>
      </w:pPr>
      <w:r w:rsidRPr="0075039C">
        <w:rPr>
          <w:rFonts w:ascii="Calibri" w:eastAsia="Calibri" w:hAnsi="Calibri" w:cs="Calibri"/>
          <w:sz w:val="22"/>
          <w:szCs w:val="22"/>
        </w:rPr>
        <w:t>Maintains relevance on current developments in the law through external and internal trainings and independent study of case law.</w:t>
      </w:r>
    </w:p>
    <w:p w14:paraId="0A608E27" w14:textId="0942575C" w:rsidR="0075039C" w:rsidRPr="0075039C" w:rsidRDefault="0075039C" w:rsidP="0075039C">
      <w:pPr>
        <w:numPr>
          <w:ilvl w:val="0"/>
          <w:numId w:val="5"/>
        </w:numPr>
        <w:spacing w:after="160" w:line="259" w:lineRule="auto"/>
        <w:contextualSpacing/>
        <w:rPr>
          <w:rFonts w:ascii="Calibri" w:eastAsia="Calibri" w:hAnsi="Calibri" w:cs="Calibri"/>
          <w:sz w:val="22"/>
          <w:szCs w:val="22"/>
        </w:rPr>
      </w:pPr>
      <w:r w:rsidRPr="0075039C">
        <w:rPr>
          <w:rFonts w:ascii="Calibri" w:eastAsia="Calibri" w:hAnsi="Calibri" w:cs="Calibri"/>
          <w:sz w:val="22"/>
          <w:szCs w:val="22"/>
        </w:rPr>
        <w:t xml:space="preserve">Ensures that files </w:t>
      </w:r>
      <w:proofErr w:type="gramStart"/>
      <w:r w:rsidRPr="0075039C">
        <w:rPr>
          <w:rFonts w:ascii="Calibri" w:eastAsia="Calibri" w:hAnsi="Calibri" w:cs="Calibri"/>
          <w:sz w:val="22"/>
          <w:szCs w:val="22"/>
        </w:rPr>
        <w:t>are kept</w:t>
      </w:r>
      <w:proofErr w:type="gramEnd"/>
      <w:r w:rsidRPr="0075039C">
        <w:rPr>
          <w:rFonts w:ascii="Calibri" w:eastAsia="Calibri" w:hAnsi="Calibri" w:cs="Calibri"/>
          <w:sz w:val="22"/>
          <w:szCs w:val="22"/>
        </w:rPr>
        <w:t xml:space="preserve"> current so that other members of the o</w:t>
      </w:r>
      <w:r>
        <w:rPr>
          <w:rFonts w:ascii="Calibri" w:eastAsia="Calibri" w:hAnsi="Calibri" w:cs="Calibri"/>
          <w:sz w:val="22"/>
          <w:szCs w:val="22"/>
        </w:rPr>
        <w:t>ffice can determine that status and provide coverage as necessary.</w:t>
      </w:r>
    </w:p>
    <w:p w14:paraId="353A2637" w14:textId="4D1C489A" w:rsidR="0075039C" w:rsidRPr="0075039C" w:rsidRDefault="0075039C" w:rsidP="0075039C">
      <w:pPr>
        <w:numPr>
          <w:ilvl w:val="0"/>
          <w:numId w:val="5"/>
        </w:numPr>
        <w:spacing w:after="160" w:line="259" w:lineRule="auto"/>
        <w:contextualSpacing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>Performs legal research.</w:t>
      </w:r>
    </w:p>
    <w:p w14:paraId="253203C2" w14:textId="77777777" w:rsidR="0075039C" w:rsidRPr="0075039C" w:rsidRDefault="0075039C" w:rsidP="0075039C">
      <w:pPr>
        <w:numPr>
          <w:ilvl w:val="0"/>
          <w:numId w:val="5"/>
        </w:numPr>
        <w:spacing w:after="160" w:line="259" w:lineRule="auto"/>
        <w:contextualSpacing/>
        <w:rPr>
          <w:rFonts w:ascii="Calibri" w:eastAsia="Calibri" w:hAnsi="Calibri" w:cs="Calibri"/>
          <w:sz w:val="22"/>
          <w:szCs w:val="22"/>
        </w:rPr>
      </w:pPr>
      <w:r w:rsidRPr="0075039C">
        <w:rPr>
          <w:rFonts w:ascii="Calibri" w:eastAsia="Calibri" w:hAnsi="Calibri" w:cs="Calibri"/>
          <w:sz w:val="22"/>
          <w:szCs w:val="22"/>
        </w:rPr>
        <w:t>Maintains availability for mentoring and consultation as directed by the Chief Public Defender.</w:t>
      </w:r>
    </w:p>
    <w:p w14:paraId="0AC6E832" w14:textId="77777777" w:rsidR="0075039C" w:rsidRPr="0075039C" w:rsidRDefault="0075039C" w:rsidP="0075039C">
      <w:pPr>
        <w:numPr>
          <w:ilvl w:val="0"/>
          <w:numId w:val="5"/>
        </w:numPr>
        <w:spacing w:after="160" w:line="259" w:lineRule="auto"/>
        <w:contextualSpacing/>
        <w:rPr>
          <w:rFonts w:ascii="Calibri" w:eastAsia="Calibri" w:hAnsi="Calibri" w:cs="Calibri"/>
          <w:sz w:val="22"/>
          <w:szCs w:val="22"/>
        </w:rPr>
      </w:pPr>
      <w:r w:rsidRPr="0075039C">
        <w:rPr>
          <w:rFonts w:ascii="Calibri" w:eastAsia="Calibri" w:hAnsi="Calibri" w:cs="Calibri"/>
          <w:sz w:val="22"/>
          <w:szCs w:val="22"/>
        </w:rPr>
        <w:t>Serves as a team leader and mentor for other Assistant Public Defender in case review.</w:t>
      </w:r>
    </w:p>
    <w:p w14:paraId="0BC67AEB" w14:textId="77777777" w:rsidR="0075039C" w:rsidRPr="0075039C" w:rsidRDefault="0075039C" w:rsidP="0075039C">
      <w:pPr>
        <w:numPr>
          <w:ilvl w:val="0"/>
          <w:numId w:val="5"/>
        </w:numPr>
        <w:spacing w:after="160" w:line="259" w:lineRule="auto"/>
        <w:contextualSpacing/>
        <w:rPr>
          <w:rFonts w:ascii="Calibri" w:eastAsia="Calibri" w:hAnsi="Calibri" w:cs="Calibri"/>
          <w:sz w:val="22"/>
          <w:szCs w:val="22"/>
        </w:rPr>
      </w:pPr>
      <w:r w:rsidRPr="0075039C">
        <w:rPr>
          <w:rFonts w:ascii="Calibri" w:eastAsia="Calibri" w:hAnsi="Calibri" w:cs="Calibri"/>
          <w:sz w:val="22"/>
          <w:szCs w:val="22"/>
        </w:rPr>
        <w:t>Serves as co-counsel on trials by other staff attorneys.</w:t>
      </w:r>
    </w:p>
    <w:p w14:paraId="5866380D" w14:textId="77777777" w:rsidR="0075039C" w:rsidRPr="0075039C" w:rsidRDefault="0075039C" w:rsidP="0075039C">
      <w:pPr>
        <w:numPr>
          <w:ilvl w:val="0"/>
          <w:numId w:val="5"/>
        </w:numPr>
        <w:spacing w:after="160" w:line="259" w:lineRule="auto"/>
        <w:contextualSpacing/>
        <w:rPr>
          <w:rFonts w:ascii="Calibri" w:eastAsia="Calibri" w:hAnsi="Calibri" w:cs="Calibri"/>
          <w:sz w:val="22"/>
          <w:szCs w:val="22"/>
        </w:rPr>
      </w:pPr>
      <w:r w:rsidRPr="0075039C">
        <w:rPr>
          <w:rFonts w:ascii="Calibri" w:eastAsia="Calibri" w:hAnsi="Calibri" w:cs="Calibri"/>
          <w:sz w:val="22"/>
          <w:szCs w:val="22"/>
        </w:rPr>
        <w:t>Directs or drafts any necessary motions, briefs, and orders.</w:t>
      </w:r>
    </w:p>
    <w:p w14:paraId="4A530F40" w14:textId="6382188A" w:rsidR="0075039C" w:rsidRPr="0075039C" w:rsidRDefault="0075039C" w:rsidP="0075039C">
      <w:pPr>
        <w:numPr>
          <w:ilvl w:val="0"/>
          <w:numId w:val="5"/>
        </w:numPr>
        <w:spacing w:after="160" w:line="259" w:lineRule="auto"/>
        <w:contextualSpacing/>
        <w:rPr>
          <w:rFonts w:ascii="Calibri" w:eastAsia="Calibri" w:hAnsi="Calibri" w:cs="Calibri"/>
          <w:sz w:val="22"/>
          <w:szCs w:val="22"/>
        </w:rPr>
      </w:pPr>
      <w:r w:rsidRPr="0075039C">
        <w:rPr>
          <w:rFonts w:ascii="Calibri" w:eastAsia="Calibri" w:hAnsi="Calibri" w:cs="Calibri"/>
          <w:sz w:val="22"/>
          <w:szCs w:val="22"/>
        </w:rPr>
        <w:t xml:space="preserve">Reviews pleadings and court filings drafted by the </w:t>
      </w:r>
      <w:r>
        <w:rPr>
          <w:rFonts w:ascii="Calibri" w:eastAsia="Calibri" w:hAnsi="Calibri" w:cs="Calibri"/>
          <w:sz w:val="22"/>
          <w:szCs w:val="22"/>
        </w:rPr>
        <w:t>organization</w:t>
      </w:r>
      <w:r w:rsidRPr="0075039C">
        <w:rPr>
          <w:rFonts w:ascii="Calibri" w:eastAsia="Calibri" w:hAnsi="Calibri" w:cs="Calibri"/>
          <w:sz w:val="22"/>
          <w:szCs w:val="22"/>
        </w:rPr>
        <w:t xml:space="preserve"> with a high level of scrutiny for proper grammar, style, and relevance.</w:t>
      </w:r>
    </w:p>
    <w:p w14:paraId="25B1733F" w14:textId="62A1CA25" w:rsidR="0075039C" w:rsidRPr="0075039C" w:rsidRDefault="0075039C" w:rsidP="0075039C">
      <w:pPr>
        <w:numPr>
          <w:ilvl w:val="0"/>
          <w:numId w:val="5"/>
        </w:numPr>
        <w:spacing w:after="160" w:line="259" w:lineRule="auto"/>
        <w:contextualSpacing/>
        <w:rPr>
          <w:rFonts w:ascii="Calibri" w:eastAsia="Calibri" w:hAnsi="Calibri" w:cs="Calibri"/>
          <w:sz w:val="22"/>
          <w:szCs w:val="22"/>
        </w:rPr>
      </w:pPr>
      <w:r w:rsidRPr="0075039C">
        <w:rPr>
          <w:rFonts w:ascii="Calibri" w:eastAsia="Calibri" w:hAnsi="Calibri" w:cs="Calibri"/>
          <w:sz w:val="22"/>
          <w:szCs w:val="22"/>
        </w:rPr>
        <w:lastRenderedPageBreak/>
        <w:t xml:space="preserve">Helps to create policies and procedures for </w:t>
      </w:r>
      <w:r>
        <w:rPr>
          <w:rFonts w:ascii="Calibri" w:eastAsia="Calibri" w:hAnsi="Calibri" w:cs="Calibri"/>
          <w:sz w:val="22"/>
          <w:szCs w:val="22"/>
        </w:rPr>
        <w:t>organization</w:t>
      </w:r>
      <w:r w:rsidRPr="0075039C">
        <w:rPr>
          <w:rFonts w:ascii="Calibri" w:eastAsia="Calibri" w:hAnsi="Calibri" w:cs="Calibri"/>
          <w:sz w:val="22"/>
          <w:szCs w:val="22"/>
        </w:rPr>
        <w:t xml:space="preserve"> interaction with the Courts and the Prosecution.</w:t>
      </w:r>
    </w:p>
    <w:p w14:paraId="7925D56C" w14:textId="3B798400" w:rsidR="007C631D" w:rsidRDefault="007C631D" w:rsidP="007C631D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Theme="minorHAnsi" w:eastAsia="Times New Roman" w:hAnsiTheme="minorHAnsi" w:cstheme="minorHAnsi"/>
          <w:color w:val="FF0000"/>
          <w:sz w:val="22"/>
          <w:szCs w:val="22"/>
        </w:rPr>
      </w:pPr>
    </w:p>
    <w:p w14:paraId="3FC9BFE7" w14:textId="14B0F316" w:rsidR="007C631D" w:rsidRPr="007C631D" w:rsidRDefault="007C631D" w:rsidP="007C631D">
      <w:pPr>
        <w:rPr>
          <w:rFonts w:asciiTheme="minorHAnsi" w:hAnsiTheme="minorHAnsi" w:cstheme="minorHAnsi"/>
          <w:i/>
          <w:sz w:val="20"/>
          <w:szCs w:val="22"/>
        </w:rPr>
      </w:pPr>
      <w:r w:rsidRPr="00057835">
        <w:rPr>
          <w:rFonts w:asciiTheme="minorHAnsi" w:hAnsiTheme="minorHAnsi" w:cstheme="minorHAnsi"/>
          <w:i/>
          <w:sz w:val="20"/>
          <w:szCs w:val="22"/>
        </w:rPr>
        <w:t>This list may not be inclusive of the total scope of job functions to be performed. Duties and responsibilities may be added, deleted, or modified at any time.</w:t>
      </w:r>
    </w:p>
    <w:p w14:paraId="502546DE" w14:textId="77777777" w:rsidR="00FF0AD9" w:rsidRPr="004A0F49" w:rsidRDefault="00FF0AD9" w:rsidP="00FF0AD9">
      <w:pPr>
        <w:pBdr>
          <w:top w:val="nil"/>
          <w:left w:val="nil"/>
          <w:bottom w:val="nil"/>
          <w:right w:val="nil"/>
          <w:between w:val="nil"/>
        </w:pBdr>
        <w:ind w:left="720"/>
        <w:jc w:val="both"/>
        <w:rPr>
          <w:rFonts w:asciiTheme="minorHAnsi" w:eastAsia="Times New Roman" w:hAnsiTheme="minorHAnsi" w:cstheme="minorHAnsi"/>
          <w:sz w:val="22"/>
          <w:szCs w:val="22"/>
        </w:rPr>
      </w:pPr>
    </w:p>
    <w:p w14:paraId="00000013" w14:textId="167F709E" w:rsidR="00FF2FFB" w:rsidRPr="00E42505" w:rsidRDefault="00E42505">
      <w:pPr>
        <w:jc w:val="both"/>
        <w:rPr>
          <w:rFonts w:asciiTheme="minorHAnsi" w:eastAsia="Times New Roman" w:hAnsiTheme="minorHAnsi" w:cstheme="minorHAnsi"/>
          <w:b/>
          <w:sz w:val="22"/>
          <w:szCs w:val="22"/>
        </w:rPr>
      </w:pPr>
      <w:r>
        <w:rPr>
          <w:rFonts w:asciiTheme="minorHAnsi" w:eastAsia="Times New Roman" w:hAnsiTheme="minorHAnsi" w:cstheme="minorHAnsi"/>
          <w:b/>
          <w:sz w:val="22"/>
          <w:szCs w:val="22"/>
        </w:rPr>
        <w:t>Education and Experience</w:t>
      </w:r>
    </w:p>
    <w:p w14:paraId="00FB556E" w14:textId="018ED775" w:rsidR="00FF0AD9" w:rsidRPr="002D69E3" w:rsidRDefault="002D69E3">
      <w:pPr>
        <w:jc w:val="both"/>
        <w:rPr>
          <w:rFonts w:asciiTheme="minorHAnsi" w:eastAsia="Times New Roman" w:hAnsiTheme="minorHAnsi" w:cstheme="minorHAnsi"/>
          <w:sz w:val="22"/>
          <w:szCs w:val="22"/>
        </w:rPr>
      </w:pPr>
      <w:r>
        <w:rPr>
          <w:rFonts w:asciiTheme="minorHAnsi" w:eastAsia="Times New Roman" w:hAnsiTheme="minorHAnsi" w:cstheme="minorHAnsi"/>
          <w:sz w:val="22"/>
          <w:szCs w:val="22"/>
        </w:rPr>
        <w:t xml:space="preserve">Candidates must possess a </w:t>
      </w:r>
      <w:r w:rsidRPr="002D69E3">
        <w:rPr>
          <w:rFonts w:asciiTheme="minorHAnsi" w:eastAsia="Times New Roman" w:hAnsiTheme="minorHAnsi" w:cstheme="minorHAnsi"/>
          <w:sz w:val="22"/>
          <w:szCs w:val="22"/>
        </w:rPr>
        <w:t>Juris Doctor degree with a law license from the State Bar of Michigan as evidence of continued good professional standing and authority to practice law through the state.</w:t>
      </w:r>
      <w:r>
        <w:rPr>
          <w:rFonts w:asciiTheme="minorHAnsi" w:eastAsia="Times New Roman" w:hAnsiTheme="minorHAnsi" w:cstheme="minorHAnsi"/>
          <w:sz w:val="22"/>
          <w:szCs w:val="22"/>
        </w:rPr>
        <w:t xml:space="preserve"> Candidates are also required to have a minimum of three years of progressively more responsible roles in the practice of Criminal Law and significant jury trial experience. Experience as lead counsel on at least five felony-level jury trials is preferred.</w:t>
      </w:r>
    </w:p>
    <w:p w14:paraId="5E14E072" w14:textId="77777777" w:rsidR="002D69E3" w:rsidRPr="004A0F49" w:rsidRDefault="002D69E3">
      <w:pPr>
        <w:jc w:val="both"/>
        <w:rPr>
          <w:rFonts w:asciiTheme="minorHAnsi" w:eastAsia="Times New Roman" w:hAnsiTheme="minorHAnsi" w:cstheme="minorHAnsi"/>
          <w:b/>
          <w:sz w:val="22"/>
          <w:szCs w:val="22"/>
          <w:u w:val="single"/>
        </w:rPr>
      </w:pPr>
    </w:p>
    <w:p w14:paraId="00000020" w14:textId="092B20EA" w:rsidR="00FF2FFB" w:rsidRDefault="00E42505">
      <w:pPr>
        <w:jc w:val="both"/>
        <w:rPr>
          <w:rFonts w:asciiTheme="minorHAnsi" w:eastAsia="Times New Roman" w:hAnsiTheme="minorHAnsi" w:cstheme="minorHAnsi"/>
          <w:b/>
          <w:sz w:val="22"/>
          <w:szCs w:val="22"/>
        </w:rPr>
      </w:pPr>
      <w:r>
        <w:rPr>
          <w:rFonts w:asciiTheme="minorHAnsi" w:eastAsia="Times New Roman" w:hAnsiTheme="minorHAnsi" w:cstheme="minorHAnsi"/>
          <w:b/>
          <w:sz w:val="22"/>
          <w:szCs w:val="22"/>
        </w:rPr>
        <w:t>Desired Qualifications</w:t>
      </w:r>
    </w:p>
    <w:p w14:paraId="569A6648" w14:textId="77777777" w:rsidR="00E42505" w:rsidRPr="00E42505" w:rsidRDefault="00E42505">
      <w:pPr>
        <w:jc w:val="both"/>
        <w:rPr>
          <w:rFonts w:asciiTheme="minorHAnsi" w:eastAsia="Times New Roman" w:hAnsiTheme="minorHAnsi" w:cstheme="minorHAnsi"/>
          <w:b/>
          <w:sz w:val="22"/>
          <w:szCs w:val="22"/>
        </w:rPr>
      </w:pPr>
    </w:p>
    <w:p w14:paraId="00000021" w14:textId="77777777" w:rsidR="00FF2FFB" w:rsidRPr="004A0F49" w:rsidRDefault="006E015E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rFonts w:asciiTheme="minorHAnsi" w:eastAsia="Times New Roman" w:hAnsiTheme="minorHAnsi" w:cstheme="minorHAnsi"/>
          <w:color w:val="000000"/>
          <w:sz w:val="22"/>
          <w:szCs w:val="22"/>
        </w:rPr>
      </w:pPr>
      <w:r w:rsidRPr="004A0F49">
        <w:rPr>
          <w:rFonts w:asciiTheme="minorHAnsi" w:eastAsia="Times New Roman" w:hAnsiTheme="minorHAnsi" w:cstheme="minorHAnsi"/>
          <w:color w:val="000000"/>
          <w:sz w:val="22"/>
          <w:szCs w:val="22"/>
        </w:rPr>
        <w:t xml:space="preserve">Ability to work compassionately and respectfully with clients in crisis. </w:t>
      </w:r>
    </w:p>
    <w:p w14:paraId="00000022" w14:textId="77777777" w:rsidR="00FF2FFB" w:rsidRPr="004A0F49" w:rsidRDefault="006E015E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rFonts w:asciiTheme="minorHAnsi" w:eastAsia="Times New Roman" w:hAnsiTheme="minorHAnsi" w:cstheme="minorHAnsi"/>
          <w:color w:val="000000"/>
          <w:sz w:val="22"/>
          <w:szCs w:val="22"/>
        </w:rPr>
      </w:pPr>
      <w:r w:rsidRPr="004A0F49">
        <w:rPr>
          <w:rFonts w:asciiTheme="minorHAnsi" w:eastAsia="Times New Roman" w:hAnsiTheme="minorHAnsi" w:cstheme="minorHAnsi"/>
          <w:color w:val="000000"/>
          <w:sz w:val="22"/>
          <w:szCs w:val="22"/>
        </w:rPr>
        <w:t xml:space="preserve">Experience working with individuals from multi-ethnic communities.  </w:t>
      </w:r>
    </w:p>
    <w:p w14:paraId="00000023" w14:textId="77777777" w:rsidR="00FF2FFB" w:rsidRPr="004A0F49" w:rsidRDefault="006E015E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rFonts w:asciiTheme="minorHAnsi" w:eastAsia="Times New Roman" w:hAnsiTheme="minorHAnsi" w:cstheme="minorHAnsi"/>
          <w:color w:val="000000"/>
          <w:sz w:val="22"/>
          <w:szCs w:val="22"/>
        </w:rPr>
      </w:pPr>
      <w:r w:rsidRPr="004A0F49">
        <w:rPr>
          <w:rFonts w:asciiTheme="minorHAnsi" w:eastAsia="Times New Roman" w:hAnsiTheme="minorHAnsi" w:cstheme="minorHAnsi"/>
          <w:color w:val="000000"/>
          <w:sz w:val="22"/>
          <w:szCs w:val="22"/>
        </w:rPr>
        <w:t xml:space="preserve">Excellent interpersonal, analytical, writing, and communication skills. </w:t>
      </w:r>
    </w:p>
    <w:p w14:paraId="00000024" w14:textId="77777777" w:rsidR="00FF2FFB" w:rsidRPr="004A0F49" w:rsidRDefault="006E015E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rFonts w:asciiTheme="minorHAnsi" w:eastAsia="Times New Roman" w:hAnsiTheme="minorHAnsi" w:cstheme="minorHAnsi"/>
          <w:color w:val="000000"/>
          <w:sz w:val="22"/>
          <w:szCs w:val="22"/>
        </w:rPr>
      </w:pPr>
      <w:r w:rsidRPr="004A0F49">
        <w:rPr>
          <w:rFonts w:asciiTheme="minorHAnsi" w:eastAsia="Times New Roman" w:hAnsiTheme="minorHAnsi" w:cstheme="minorHAnsi"/>
          <w:color w:val="000000"/>
          <w:sz w:val="22"/>
          <w:szCs w:val="22"/>
        </w:rPr>
        <w:t xml:space="preserve">Possess a demonstrated commitment to social justice issues and/or indigent defense. </w:t>
      </w:r>
    </w:p>
    <w:p w14:paraId="00000025" w14:textId="77777777" w:rsidR="00FF2FFB" w:rsidRPr="004A0F49" w:rsidRDefault="006E015E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rFonts w:asciiTheme="minorHAnsi" w:eastAsia="Times New Roman" w:hAnsiTheme="minorHAnsi" w:cstheme="minorHAnsi"/>
          <w:color w:val="000000"/>
          <w:sz w:val="22"/>
          <w:szCs w:val="22"/>
        </w:rPr>
      </w:pPr>
      <w:r w:rsidRPr="004A0F49">
        <w:rPr>
          <w:rFonts w:asciiTheme="minorHAnsi" w:eastAsia="Times New Roman" w:hAnsiTheme="minorHAnsi" w:cstheme="minorHAnsi"/>
          <w:color w:val="000000"/>
          <w:sz w:val="22"/>
          <w:szCs w:val="22"/>
        </w:rPr>
        <w:t>Ability to operate technology to search and retrieve information.</w:t>
      </w:r>
    </w:p>
    <w:p w14:paraId="00000026" w14:textId="26DCDB05" w:rsidR="00FF2FFB" w:rsidRPr="004A0F49" w:rsidRDefault="006E015E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rFonts w:asciiTheme="minorHAnsi" w:eastAsia="Times New Roman" w:hAnsiTheme="minorHAnsi" w:cstheme="minorHAnsi"/>
          <w:color w:val="000000"/>
          <w:sz w:val="22"/>
          <w:szCs w:val="22"/>
        </w:rPr>
      </w:pPr>
      <w:r w:rsidRPr="004A0F49">
        <w:rPr>
          <w:rFonts w:asciiTheme="minorHAnsi" w:eastAsia="Times New Roman" w:hAnsiTheme="minorHAnsi" w:cstheme="minorHAnsi"/>
          <w:color w:val="000000"/>
          <w:sz w:val="22"/>
          <w:szCs w:val="22"/>
        </w:rPr>
        <w:t xml:space="preserve">Ability to operate </w:t>
      </w:r>
      <w:r w:rsidR="002D7C9C" w:rsidRPr="004A0F49">
        <w:rPr>
          <w:rFonts w:asciiTheme="minorHAnsi" w:eastAsia="Times New Roman" w:hAnsiTheme="minorHAnsi" w:cstheme="minorHAnsi"/>
          <w:color w:val="000000"/>
          <w:sz w:val="22"/>
          <w:szCs w:val="22"/>
        </w:rPr>
        <w:t>digital</w:t>
      </w:r>
      <w:r w:rsidRPr="004A0F49">
        <w:rPr>
          <w:rFonts w:asciiTheme="minorHAnsi" w:eastAsia="Times New Roman" w:hAnsiTheme="minorHAnsi" w:cstheme="minorHAnsi"/>
          <w:color w:val="000000"/>
          <w:sz w:val="22"/>
          <w:szCs w:val="22"/>
        </w:rPr>
        <w:t xml:space="preserve"> equipment such as phones, computer, fax, calculator, printer, copier, scanner, digital video and digital cameras</w:t>
      </w:r>
      <w:r w:rsidR="00232DC1" w:rsidRPr="004A0F49">
        <w:rPr>
          <w:rFonts w:asciiTheme="minorHAnsi" w:eastAsia="Times New Roman" w:hAnsiTheme="minorHAnsi" w:cstheme="minorHAnsi"/>
          <w:color w:val="000000"/>
          <w:sz w:val="22"/>
          <w:szCs w:val="22"/>
        </w:rPr>
        <w:t>, cell phone extractions, video editing</w:t>
      </w:r>
      <w:r w:rsidRPr="004A0F49">
        <w:rPr>
          <w:rFonts w:asciiTheme="minorHAnsi" w:eastAsia="Times New Roman" w:hAnsiTheme="minorHAnsi" w:cstheme="minorHAnsi"/>
          <w:color w:val="000000"/>
          <w:sz w:val="22"/>
          <w:szCs w:val="22"/>
        </w:rPr>
        <w:t>.</w:t>
      </w:r>
    </w:p>
    <w:p w14:paraId="00000027" w14:textId="77777777" w:rsidR="00FF2FFB" w:rsidRPr="004A0F49" w:rsidRDefault="006E015E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rFonts w:asciiTheme="minorHAnsi" w:eastAsia="Times New Roman" w:hAnsiTheme="minorHAnsi" w:cstheme="minorHAnsi"/>
          <w:color w:val="000000"/>
          <w:sz w:val="22"/>
          <w:szCs w:val="22"/>
        </w:rPr>
      </w:pPr>
      <w:r w:rsidRPr="004A0F49">
        <w:rPr>
          <w:rFonts w:asciiTheme="minorHAnsi" w:eastAsia="Times New Roman" w:hAnsiTheme="minorHAnsi" w:cstheme="minorHAnsi"/>
          <w:color w:val="000000"/>
          <w:sz w:val="22"/>
          <w:szCs w:val="22"/>
        </w:rPr>
        <w:t xml:space="preserve">Utilize services of interpreters as necessary to communicate with clients, witnesses and other persons related to the case. </w:t>
      </w:r>
    </w:p>
    <w:p w14:paraId="00000028" w14:textId="77777777" w:rsidR="00FF2FFB" w:rsidRPr="004A0F49" w:rsidRDefault="006E015E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rFonts w:asciiTheme="minorHAnsi" w:eastAsia="Times New Roman" w:hAnsiTheme="minorHAnsi" w:cstheme="minorHAnsi"/>
          <w:color w:val="000000"/>
          <w:sz w:val="22"/>
          <w:szCs w:val="22"/>
        </w:rPr>
      </w:pPr>
      <w:r w:rsidRPr="004A0F49">
        <w:rPr>
          <w:rFonts w:asciiTheme="minorHAnsi" w:eastAsia="Times New Roman" w:hAnsiTheme="minorHAnsi" w:cstheme="minorHAnsi"/>
          <w:color w:val="000000"/>
          <w:sz w:val="22"/>
          <w:szCs w:val="22"/>
        </w:rPr>
        <w:t xml:space="preserve">Maintain confidentiality with highly sensitive information. </w:t>
      </w:r>
    </w:p>
    <w:p w14:paraId="00000029" w14:textId="77777777" w:rsidR="00FF2FFB" w:rsidRPr="004A0F49" w:rsidRDefault="006E015E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rFonts w:asciiTheme="minorHAnsi" w:eastAsia="Times New Roman" w:hAnsiTheme="minorHAnsi" w:cstheme="minorHAnsi"/>
          <w:color w:val="000000"/>
          <w:sz w:val="22"/>
          <w:szCs w:val="22"/>
        </w:rPr>
      </w:pPr>
      <w:r w:rsidRPr="004A0F49">
        <w:rPr>
          <w:rFonts w:asciiTheme="minorHAnsi" w:eastAsia="Times New Roman" w:hAnsiTheme="minorHAnsi" w:cstheme="minorHAnsi"/>
          <w:color w:val="000000"/>
          <w:sz w:val="22"/>
          <w:szCs w:val="22"/>
        </w:rPr>
        <w:t xml:space="preserve">Accept direction and follow office policies and procedures. </w:t>
      </w:r>
    </w:p>
    <w:p w14:paraId="0000002A" w14:textId="7C52B79D" w:rsidR="00FF2FFB" w:rsidRDefault="006E015E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rFonts w:asciiTheme="minorHAnsi" w:eastAsia="Times New Roman" w:hAnsiTheme="minorHAnsi" w:cstheme="minorHAnsi"/>
          <w:color w:val="000000"/>
          <w:sz w:val="22"/>
          <w:szCs w:val="22"/>
        </w:rPr>
      </w:pPr>
      <w:r w:rsidRPr="004A0F49">
        <w:rPr>
          <w:rFonts w:asciiTheme="minorHAnsi" w:eastAsia="Times New Roman" w:hAnsiTheme="minorHAnsi" w:cstheme="minorHAnsi"/>
          <w:color w:val="000000"/>
          <w:sz w:val="22"/>
          <w:szCs w:val="22"/>
        </w:rPr>
        <w:t xml:space="preserve">Work independently as well as collaboratively in a legal services team atmosphere. </w:t>
      </w:r>
    </w:p>
    <w:p w14:paraId="0C5AEB9D" w14:textId="170D96F7" w:rsidR="00E42505" w:rsidRDefault="00E42505" w:rsidP="00E42505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Theme="minorHAnsi" w:eastAsia="Times New Roman" w:hAnsiTheme="minorHAnsi" w:cstheme="minorHAnsi"/>
          <w:color w:val="000000"/>
          <w:sz w:val="22"/>
          <w:szCs w:val="22"/>
        </w:rPr>
      </w:pPr>
    </w:p>
    <w:p w14:paraId="6C3ABB72" w14:textId="2F7C79F9" w:rsidR="00E42505" w:rsidRDefault="00E42505" w:rsidP="00E42505">
      <w:pPr>
        <w:jc w:val="both"/>
        <w:rPr>
          <w:rFonts w:asciiTheme="minorHAnsi" w:eastAsia="Times New Roman" w:hAnsiTheme="minorHAnsi" w:cstheme="minorHAnsi"/>
          <w:b/>
          <w:sz w:val="22"/>
          <w:szCs w:val="22"/>
        </w:rPr>
      </w:pPr>
      <w:r w:rsidRPr="00E42505">
        <w:rPr>
          <w:rFonts w:asciiTheme="minorHAnsi" w:eastAsia="Times New Roman" w:hAnsiTheme="minorHAnsi" w:cstheme="minorHAnsi"/>
          <w:b/>
          <w:sz w:val="22"/>
          <w:szCs w:val="22"/>
        </w:rPr>
        <w:t>Additional Requirements</w:t>
      </w:r>
    </w:p>
    <w:p w14:paraId="7D5637A3" w14:textId="77777777" w:rsidR="00E42505" w:rsidRPr="00E42505" w:rsidRDefault="00E42505" w:rsidP="00E42505">
      <w:pPr>
        <w:jc w:val="both"/>
        <w:rPr>
          <w:rFonts w:asciiTheme="minorHAnsi" w:eastAsia="Times New Roman" w:hAnsiTheme="minorHAnsi" w:cstheme="minorHAnsi"/>
          <w:b/>
          <w:sz w:val="22"/>
          <w:szCs w:val="22"/>
        </w:rPr>
      </w:pPr>
    </w:p>
    <w:p w14:paraId="41364717" w14:textId="77777777" w:rsidR="00652D1F" w:rsidRPr="004A0F49" w:rsidRDefault="00652D1F" w:rsidP="00652D1F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rFonts w:asciiTheme="minorHAnsi" w:eastAsia="Times New Roman" w:hAnsiTheme="minorHAnsi" w:cstheme="minorHAnsi"/>
          <w:color w:val="000000"/>
          <w:sz w:val="22"/>
          <w:szCs w:val="22"/>
        </w:rPr>
      </w:pPr>
      <w:r w:rsidRPr="004A0F49">
        <w:rPr>
          <w:rFonts w:asciiTheme="minorHAnsi" w:eastAsia="Times New Roman" w:hAnsiTheme="minorHAnsi" w:cstheme="minorHAnsi"/>
          <w:color w:val="000000"/>
          <w:sz w:val="22"/>
          <w:szCs w:val="22"/>
        </w:rPr>
        <w:t>Must maintain regular, reliable and predictable attendance</w:t>
      </w:r>
    </w:p>
    <w:p w14:paraId="5A5206A2" w14:textId="77777777" w:rsidR="00652D1F" w:rsidRDefault="00652D1F" w:rsidP="00652D1F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rFonts w:asciiTheme="minorHAnsi" w:eastAsia="Times New Roman" w:hAnsiTheme="minorHAnsi" w:cstheme="minorHAnsi"/>
          <w:color w:val="000000"/>
          <w:sz w:val="22"/>
          <w:szCs w:val="22"/>
        </w:rPr>
      </w:pPr>
      <w:r w:rsidRPr="004A0F49">
        <w:rPr>
          <w:rFonts w:asciiTheme="minorHAnsi" w:eastAsia="Times New Roman" w:hAnsiTheme="minorHAnsi" w:cstheme="minorHAnsi"/>
          <w:color w:val="000000"/>
          <w:sz w:val="22"/>
          <w:szCs w:val="22"/>
        </w:rPr>
        <w:t>Possession of a valid driver’s license</w:t>
      </w:r>
      <w:r>
        <w:rPr>
          <w:rFonts w:asciiTheme="minorHAnsi" w:eastAsia="Times New Roman" w:hAnsiTheme="minorHAnsi" w:cstheme="minorHAnsi"/>
          <w:color w:val="000000"/>
          <w:sz w:val="22"/>
          <w:szCs w:val="22"/>
        </w:rPr>
        <w:t xml:space="preserve"> and the ability to access all courtrooms within Iron, </w:t>
      </w:r>
      <w:bookmarkStart w:id="0" w:name="_GoBack"/>
      <w:r>
        <w:rPr>
          <w:rFonts w:asciiTheme="minorHAnsi" w:eastAsia="Times New Roman" w:hAnsiTheme="minorHAnsi" w:cstheme="minorHAnsi"/>
          <w:color w:val="000000"/>
          <w:sz w:val="22"/>
          <w:szCs w:val="22"/>
        </w:rPr>
        <w:t>Delta</w:t>
      </w:r>
      <w:bookmarkEnd w:id="0"/>
      <w:r>
        <w:rPr>
          <w:rFonts w:asciiTheme="minorHAnsi" w:eastAsia="Times New Roman" w:hAnsiTheme="minorHAnsi" w:cstheme="minorHAnsi"/>
          <w:color w:val="000000"/>
          <w:sz w:val="22"/>
          <w:szCs w:val="22"/>
        </w:rPr>
        <w:t>, and Dickinson Counties</w:t>
      </w:r>
    </w:p>
    <w:p w14:paraId="17D5676B" w14:textId="77777777" w:rsidR="00652D1F" w:rsidRDefault="00652D1F" w:rsidP="00652D1F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rFonts w:asciiTheme="minorHAnsi" w:eastAsia="Times New Roman" w:hAnsiTheme="minorHAnsi" w:cstheme="minorHAnsi"/>
          <w:color w:val="000000"/>
          <w:sz w:val="22"/>
          <w:szCs w:val="22"/>
        </w:rPr>
      </w:pPr>
      <w:r>
        <w:rPr>
          <w:rFonts w:asciiTheme="minorHAnsi" w:eastAsia="Times New Roman" w:hAnsiTheme="minorHAnsi" w:cstheme="minorHAnsi"/>
          <w:color w:val="000000"/>
          <w:sz w:val="22"/>
          <w:szCs w:val="22"/>
        </w:rPr>
        <w:t>Comfortable with the daily use of technology</w:t>
      </w:r>
    </w:p>
    <w:p w14:paraId="70ED434B" w14:textId="77777777" w:rsidR="00652D1F" w:rsidRDefault="00652D1F" w:rsidP="00652D1F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rFonts w:asciiTheme="minorHAnsi" w:eastAsia="Times New Roman" w:hAnsiTheme="minorHAnsi" w:cstheme="minorHAnsi"/>
          <w:color w:val="000000"/>
          <w:sz w:val="22"/>
          <w:szCs w:val="22"/>
        </w:rPr>
      </w:pPr>
      <w:r>
        <w:rPr>
          <w:rFonts w:asciiTheme="minorHAnsi" w:eastAsia="Times New Roman" w:hAnsiTheme="minorHAnsi" w:cstheme="minorHAnsi"/>
          <w:color w:val="000000"/>
          <w:sz w:val="22"/>
          <w:szCs w:val="22"/>
        </w:rPr>
        <w:t>Ability to perform responsibilities without additional clerical support, if necessary</w:t>
      </w:r>
    </w:p>
    <w:p w14:paraId="593B82C4" w14:textId="77777777" w:rsidR="00652D1F" w:rsidRPr="004A0F49" w:rsidRDefault="00652D1F" w:rsidP="00652D1F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rFonts w:asciiTheme="minorHAnsi" w:eastAsia="Times New Roman" w:hAnsiTheme="minorHAnsi" w:cstheme="minorHAnsi"/>
          <w:color w:val="000000"/>
          <w:sz w:val="22"/>
          <w:szCs w:val="22"/>
        </w:rPr>
      </w:pPr>
      <w:r>
        <w:rPr>
          <w:rFonts w:asciiTheme="minorHAnsi" w:eastAsia="Times New Roman" w:hAnsiTheme="minorHAnsi" w:cstheme="minorHAnsi"/>
          <w:color w:val="000000"/>
          <w:sz w:val="22"/>
          <w:szCs w:val="22"/>
        </w:rPr>
        <w:t>Must maintain State Bar of Michigan Certificate of Admittance throughout employment</w:t>
      </w:r>
      <w:r w:rsidRPr="004A0F49">
        <w:rPr>
          <w:rFonts w:asciiTheme="minorHAnsi" w:eastAsia="Times New Roman" w:hAnsiTheme="minorHAnsi" w:cstheme="minorHAnsi"/>
          <w:color w:val="000000"/>
          <w:sz w:val="22"/>
          <w:szCs w:val="22"/>
        </w:rPr>
        <w:t xml:space="preserve"> </w:t>
      </w:r>
    </w:p>
    <w:p w14:paraId="5B14700B" w14:textId="77777777" w:rsidR="00652D1F" w:rsidRDefault="00652D1F" w:rsidP="00652D1F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rFonts w:asciiTheme="minorHAnsi" w:eastAsia="Times New Roman" w:hAnsiTheme="minorHAnsi" w:cstheme="minorHAnsi"/>
          <w:color w:val="000000"/>
          <w:sz w:val="22"/>
          <w:szCs w:val="22"/>
        </w:rPr>
      </w:pPr>
      <w:bookmarkStart w:id="1" w:name="_heading=h.gjdgxs" w:colFirst="0" w:colLast="0"/>
      <w:bookmarkEnd w:id="1"/>
      <w:r w:rsidRPr="004A0F49">
        <w:rPr>
          <w:rFonts w:asciiTheme="minorHAnsi" w:eastAsia="Times New Roman" w:hAnsiTheme="minorHAnsi" w:cstheme="minorHAnsi"/>
          <w:color w:val="000000"/>
          <w:sz w:val="22"/>
          <w:szCs w:val="22"/>
        </w:rPr>
        <w:t xml:space="preserve">May be assigned to work in any public defender office or court location </w:t>
      </w:r>
    </w:p>
    <w:p w14:paraId="3A1B43D7" w14:textId="77777777" w:rsidR="00652D1F" w:rsidRDefault="00652D1F" w:rsidP="00652D1F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rFonts w:asciiTheme="minorHAnsi" w:eastAsia="Times New Roman" w:hAnsiTheme="minorHAnsi" w:cstheme="minorHAnsi"/>
          <w:color w:val="000000"/>
          <w:sz w:val="22"/>
          <w:szCs w:val="22"/>
        </w:rPr>
      </w:pPr>
      <w:r>
        <w:rPr>
          <w:rFonts w:asciiTheme="minorHAnsi" w:eastAsia="Times New Roman" w:hAnsiTheme="minorHAnsi" w:cstheme="minorHAnsi"/>
          <w:color w:val="000000"/>
          <w:sz w:val="22"/>
          <w:szCs w:val="22"/>
        </w:rPr>
        <w:t>Comfortable working with individuals charged and/or convicted of a variety of criminal offenses, including in community and jail settings</w:t>
      </w:r>
    </w:p>
    <w:p w14:paraId="6930DA60" w14:textId="5AD3228C" w:rsidR="0005423A" w:rsidRPr="00F30396" w:rsidRDefault="0005423A" w:rsidP="0005423A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rFonts w:asciiTheme="minorHAnsi" w:eastAsia="Times New Roman" w:hAnsiTheme="minorHAnsi" w:cstheme="minorHAnsi"/>
          <w:color w:val="000000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 xml:space="preserve">This </w:t>
      </w:r>
      <w:r w:rsidR="0072628F">
        <w:rPr>
          <w:rFonts w:ascii="Calibri" w:eastAsia="Calibri" w:hAnsi="Calibri" w:cs="Calibri"/>
          <w:sz w:val="22"/>
          <w:szCs w:val="22"/>
        </w:rPr>
        <w:t>position</w:t>
      </w:r>
      <w:r>
        <w:rPr>
          <w:rFonts w:ascii="Calibri" w:eastAsia="Calibri" w:hAnsi="Calibri" w:cs="Calibri"/>
          <w:sz w:val="22"/>
          <w:szCs w:val="22"/>
        </w:rPr>
        <w:t xml:space="preserve"> may have irregular assignments to other service areas</w:t>
      </w:r>
    </w:p>
    <w:p w14:paraId="768A4088" w14:textId="77777777" w:rsidR="00F30396" w:rsidRPr="004A0F49" w:rsidRDefault="00F30396" w:rsidP="00F30396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rFonts w:asciiTheme="minorHAnsi" w:eastAsia="Times New Roman" w:hAnsiTheme="minorHAnsi" w:cstheme="minorHAnsi"/>
          <w:color w:val="000000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>Some call may become necessary</w:t>
      </w:r>
    </w:p>
    <w:p w14:paraId="0000002B" w14:textId="556022F7" w:rsidR="00FF2FFB" w:rsidRPr="004A0F49" w:rsidRDefault="00FF2FFB">
      <w:pPr>
        <w:jc w:val="both"/>
        <w:rPr>
          <w:rFonts w:asciiTheme="minorHAnsi" w:eastAsia="Times New Roman" w:hAnsiTheme="minorHAnsi" w:cstheme="minorHAnsi"/>
          <w:sz w:val="22"/>
          <w:szCs w:val="22"/>
        </w:rPr>
      </w:pPr>
    </w:p>
    <w:p w14:paraId="0000002C" w14:textId="1883BC1A" w:rsidR="00FF2FFB" w:rsidRPr="00E42505" w:rsidRDefault="006E015E">
      <w:pPr>
        <w:jc w:val="both"/>
        <w:rPr>
          <w:rFonts w:asciiTheme="minorHAnsi" w:eastAsia="Times New Roman" w:hAnsiTheme="minorHAnsi" w:cstheme="minorHAnsi"/>
          <w:i/>
          <w:sz w:val="22"/>
          <w:szCs w:val="22"/>
        </w:rPr>
      </w:pPr>
      <w:r w:rsidRPr="00E42505">
        <w:rPr>
          <w:rFonts w:asciiTheme="minorHAnsi" w:eastAsia="Times New Roman" w:hAnsiTheme="minorHAnsi" w:cstheme="minorHAnsi"/>
          <w:i/>
          <w:sz w:val="22"/>
          <w:szCs w:val="22"/>
        </w:rPr>
        <w:t xml:space="preserve">This description is intended to describe the type and level of work to be performed by a person assigned to this </w:t>
      </w:r>
      <w:r w:rsidR="00E03CC6" w:rsidRPr="00E42505">
        <w:rPr>
          <w:rFonts w:asciiTheme="minorHAnsi" w:eastAsia="Times New Roman" w:hAnsiTheme="minorHAnsi" w:cstheme="minorHAnsi"/>
          <w:i/>
          <w:sz w:val="22"/>
          <w:szCs w:val="22"/>
        </w:rPr>
        <w:t>job</w:t>
      </w:r>
      <w:r w:rsidRPr="00E42505">
        <w:rPr>
          <w:rFonts w:asciiTheme="minorHAnsi" w:eastAsia="Times New Roman" w:hAnsiTheme="minorHAnsi" w:cstheme="minorHAnsi"/>
          <w:i/>
          <w:sz w:val="22"/>
          <w:szCs w:val="22"/>
        </w:rPr>
        <w:t xml:space="preserve">.  It is not an exhaustive list of all duties and responsibilities required by </w:t>
      </w:r>
      <w:r w:rsidR="00E03CC6" w:rsidRPr="00E42505">
        <w:rPr>
          <w:rFonts w:asciiTheme="minorHAnsi" w:eastAsia="Times New Roman" w:hAnsiTheme="minorHAnsi" w:cstheme="minorHAnsi"/>
          <w:i/>
          <w:sz w:val="22"/>
          <w:szCs w:val="22"/>
        </w:rPr>
        <w:t xml:space="preserve">the individual employed with </w:t>
      </w:r>
      <w:r w:rsidR="00F31734">
        <w:rPr>
          <w:rFonts w:asciiTheme="minorHAnsi" w:eastAsia="Times New Roman" w:hAnsiTheme="minorHAnsi" w:cstheme="minorHAnsi"/>
          <w:i/>
          <w:sz w:val="22"/>
          <w:szCs w:val="22"/>
        </w:rPr>
        <w:t>Superior</w:t>
      </w:r>
      <w:r w:rsidR="00E03CC6" w:rsidRPr="00E42505">
        <w:rPr>
          <w:rFonts w:asciiTheme="minorHAnsi" w:eastAsia="Times New Roman" w:hAnsiTheme="minorHAnsi" w:cstheme="minorHAnsi"/>
          <w:i/>
          <w:sz w:val="22"/>
          <w:szCs w:val="22"/>
        </w:rPr>
        <w:t xml:space="preserve"> Defense</w:t>
      </w:r>
      <w:r w:rsidRPr="00E42505">
        <w:rPr>
          <w:rFonts w:asciiTheme="minorHAnsi" w:eastAsia="Times New Roman" w:hAnsiTheme="minorHAnsi" w:cstheme="minorHAnsi"/>
          <w:i/>
          <w:sz w:val="22"/>
          <w:szCs w:val="22"/>
        </w:rPr>
        <w:t>.</w:t>
      </w:r>
    </w:p>
    <w:p w14:paraId="30CDE92F" w14:textId="66778C75" w:rsidR="00E03CC6" w:rsidRPr="004A0F49" w:rsidRDefault="00E03CC6">
      <w:pPr>
        <w:jc w:val="both"/>
        <w:rPr>
          <w:rFonts w:asciiTheme="minorHAnsi" w:eastAsia="Times New Roman" w:hAnsiTheme="minorHAnsi" w:cstheme="minorHAnsi"/>
          <w:sz w:val="22"/>
          <w:szCs w:val="22"/>
        </w:rPr>
      </w:pPr>
    </w:p>
    <w:p w14:paraId="46968030" w14:textId="698071A4" w:rsidR="00E42505" w:rsidRPr="00E42505" w:rsidRDefault="00E42505" w:rsidP="006E0ECF">
      <w:pPr>
        <w:jc w:val="both"/>
        <w:rPr>
          <w:rFonts w:asciiTheme="minorHAnsi" w:eastAsia="Times New Roman" w:hAnsiTheme="minorHAnsi" w:cstheme="minorHAnsi"/>
          <w:b/>
          <w:sz w:val="22"/>
          <w:szCs w:val="22"/>
        </w:rPr>
      </w:pPr>
      <w:r w:rsidRPr="00E42505">
        <w:rPr>
          <w:rFonts w:asciiTheme="minorHAnsi" w:eastAsia="Times New Roman" w:hAnsiTheme="minorHAnsi" w:cstheme="minorHAnsi"/>
          <w:b/>
          <w:sz w:val="22"/>
          <w:szCs w:val="22"/>
        </w:rPr>
        <w:t>APPLICATION INSTRUCTIONS</w:t>
      </w:r>
    </w:p>
    <w:p w14:paraId="13546349" w14:textId="3ADC9F6A" w:rsidR="00E03CC6" w:rsidRPr="004A0F49" w:rsidRDefault="00E42505" w:rsidP="006E0ECF">
      <w:pPr>
        <w:jc w:val="both"/>
        <w:rPr>
          <w:rFonts w:asciiTheme="minorHAnsi" w:eastAsia="Times New Roman" w:hAnsiTheme="minorHAnsi" w:cstheme="minorHAnsi"/>
          <w:sz w:val="22"/>
          <w:szCs w:val="22"/>
        </w:rPr>
      </w:pPr>
      <w:r>
        <w:rPr>
          <w:rFonts w:asciiTheme="minorHAnsi" w:eastAsia="Times New Roman" w:hAnsiTheme="minorHAnsi" w:cstheme="minorHAnsi"/>
          <w:sz w:val="22"/>
          <w:szCs w:val="22"/>
        </w:rPr>
        <w:lastRenderedPageBreak/>
        <w:t xml:space="preserve">To apply for this position, </w:t>
      </w:r>
      <w:r w:rsidR="00807539">
        <w:rPr>
          <w:rFonts w:asciiTheme="minorHAnsi" w:eastAsia="Times New Roman" w:hAnsiTheme="minorHAnsi" w:cstheme="minorHAnsi"/>
          <w:sz w:val="22"/>
          <w:szCs w:val="22"/>
        </w:rPr>
        <w:t xml:space="preserve">please </w:t>
      </w:r>
      <w:r>
        <w:rPr>
          <w:rFonts w:asciiTheme="minorHAnsi" w:eastAsia="Times New Roman" w:hAnsiTheme="minorHAnsi" w:cstheme="minorHAnsi"/>
          <w:sz w:val="22"/>
          <w:szCs w:val="22"/>
        </w:rPr>
        <w:t>e</w:t>
      </w:r>
      <w:r w:rsidR="00E03CC6" w:rsidRPr="004A0F49">
        <w:rPr>
          <w:rFonts w:asciiTheme="minorHAnsi" w:eastAsia="Times New Roman" w:hAnsiTheme="minorHAnsi" w:cstheme="minorHAnsi"/>
          <w:sz w:val="22"/>
          <w:szCs w:val="22"/>
        </w:rPr>
        <w:t>mail</w:t>
      </w:r>
      <w:r w:rsidR="007C4920" w:rsidRPr="004A0F49">
        <w:rPr>
          <w:rFonts w:asciiTheme="minorHAnsi" w:eastAsia="Times New Roman" w:hAnsiTheme="minorHAnsi" w:cstheme="minorHAnsi"/>
          <w:sz w:val="22"/>
          <w:szCs w:val="22"/>
        </w:rPr>
        <w:t xml:space="preserve"> </w:t>
      </w:r>
      <w:r>
        <w:rPr>
          <w:rFonts w:asciiTheme="minorHAnsi" w:eastAsia="Times New Roman" w:hAnsiTheme="minorHAnsi" w:cstheme="minorHAnsi"/>
          <w:sz w:val="22"/>
          <w:szCs w:val="22"/>
        </w:rPr>
        <w:t xml:space="preserve">a </w:t>
      </w:r>
      <w:r w:rsidR="007C4920" w:rsidRPr="004A0F49">
        <w:rPr>
          <w:rFonts w:asciiTheme="minorHAnsi" w:eastAsia="Times New Roman" w:hAnsiTheme="minorHAnsi" w:cstheme="minorHAnsi"/>
          <w:sz w:val="22"/>
          <w:szCs w:val="22"/>
        </w:rPr>
        <w:t>cover letter,</w:t>
      </w:r>
      <w:r w:rsidR="00E03CC6" w:rsidRPr="004A0F49">
        <w:rPr>
          <w:rFonts w:asciiTheme="minorHAnsi" w:eastAsia="Times New Roman" w:hAnsiTheme="minorHAnsi" w:cstheme="minorHAnsi"/>
          <w:sz w:val="22"/>
          <w:szCs w:val="22"/>
        </w:rPr>
        <w:t xml:space="preserve"> curriculum vitae</w:t>
      </w:r>
      <w:r>
        <w:rPr>
          <w:rFonts w:asciiTheme="minorHAnsi" w:eastAsia="Times New Roman" w:hAnsiTheme="minorHAnsi" w:cstheme="minorHAnsi"/>
          <w:sz w:val="22"/>
          <w:szCs w:val="22"/>
        </w:rPr>
        <w:t>,</w:t>
      </w:r>
      <w:r w:rsidR="00E03CC6" w:rsidRPr="004A0F49">
        <w:rPr>
          <w:rFonts w:asciiTheme="minorHAnsi" w:eastAsia="Times New Roman" w:hAnsiTheme="minorHAnsi" w:cstheme="minorHAnsi"/>
          <w:sz w:val="22"/>
          <w:szCs w:val="22"/>
        </w:rPr>
        <w:t xml:space="preserve"> and reference</w:t>
      </w:r>
      <w:r w:rsidR="002D7C9C" w:rsidRPr="004A0F49">
        <w:rPr>
          <w:rFonts w:asciiTheme="minorHAnsi" w:eastAsia="Times New Roman" w:hAnsiTheme="minorHAnsi" w:cstheme="minorHAnsi"/>
          <w:sz w:val="22"/>
          <w:szCs w:val="22"/>
        </w:rPr>
        <w:t>s</w:t>
      </w:r>
      <w:r w:rsidR="00E03CC6" w:rsidRPr="004A0F49">
        <w:rPr>
          <w:rFonts w:asciiTheme="minorHAnsi" w:eastAsia="Times New Roman" w:hAnsiTheme="minorHAnsi" w:cstheme="minorHAnsi"/>
          <w:sz w:val="22"/>
          <w:szCs w:val="22"/>
        </w:rPr>
        <w:t xml:space="preserve"> to </w:t>
      </w:r>
      <w:hyperlink r:id="rId9" w:history="1">
        <w:r w:rsidR="00807539" w:rsidRPr="00807539">
          <w:rPr>
            <w:rFonts w:asciiTheme="minorHAnsi" w:eastAsia="Times New Roman" w:hAnsiTheme="minorHAnsi" w:cstheme="minorHAnsi"/>
            <w:sz w:val="22"/>
            <w:szCs w:val="22"/>
          </w:rPr>
          <w:t>Cassidy</w:t>
        </w:r>
      </w:hyperlink>
      <w:r w:rsidR="00807539" w:rsidRPr="00807539">
        <w:rPr>
          <w:rFonts w:asciiTheme="minorHAnsi" w:eastAsia="Times New Roman" w:hAnsiTheme="minorHAnsi" w:cstheme="minorHAnsi"/>
          <w:sz w:val="22"/>
          <w:szCs w:val="22"/>
        </w:rPr>
        <w:t xml:space="preserve"> Berlin at</w:t>
      </w:r>
      <w:r w:rsidR="00807539">
        <w:rPr>
          <w:rStyle w:val="Hyperlink"/>
          <w:rFonts w:asciiTheme="minorHAnsi" w:eastAsia="Times New Roman" w:hAnsiTheme="minorHAnsi" w:cstheme="minorHAnsi"/>
          <w:sz w:val="22"/>
          <w:szCs w:val="22"/>
        </w:rPr>
        <w:t xml:space="preserve"> cberlin@mqtco.org</w:t>
      </w:r>
      <w:r w:rsidR="00E03CC6" w:rsidRPr="004A0F49">
        <w:rPr>
          <w:rFonts w:asciiTheme="minorHAnsi" w:eastAsia="Times New Roman" w:hAnsiTheme="minorHAnsi" w:cstheme="minorHAnsi"/>
          <w:sz w:val="22"/>
          <w:szCs w:val="22"/>
        </w:rPr>
        <w:t>.</w:t>
      </w:r>
    </w:p>
    <w:sectPr w:rsidR="00E03CC6" w:rsidRPr="004A0F49" w:rsidSect="005C660E">
      <w:type w:val="continuous"/>
      <w:pgSz w:w="12240" w:h="15840"/>
      <w:pgMar w:top="1440" w:right="1800" w:bottom="1440" w:left="1800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600E45D" w14:textId="77777777" w:rsidR="00FB035B" w:rsidRDefault="00FB035B" w:rsidP="00351D34">
      <w:r>
        <w:separator/>
      </w:r>
    </w:p>
  </w:endnote>
  <w:endnote w:type="continuationSeparator" w:id="0">
    <w:p w14:paraId="4E5FD3E0" w14:textId="77777777" w:rsidR="00FB035B" w:rsidRDefault="00FB035B" w:rsidP="00351D3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Noto Sans Symbols">
    <w:altName w:val="Calibri"/>
    <w:charset w:val="00"/>
    <w:family w:val="auto"/>
    <w:pitch w:val="default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0D9D584" w14:textId="77777777" w:rsidR="00FB035B" w:rsidRDefault="00FB035B" w:rsidP="00351D34">
      <w:r>
        <w:separator/>
      </w:r>
    </w:p>
  </w:footnote>
  <w:footnote w:type="continuationSeparator" w:id="0">
    <w:p w14:paraId="2ACCA286" w14:textId="77777777" w:rsidR="00FB035B" w:rsidRDefault="00FB035B" w:rsidP="00351D3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2AC1402" w14:textId="0298F50B" w:rsidR="00351D34" w:rsidRPr="00E8140C" w:rsidRDefault="00E8140C" w:rsidP="00351D34">
    <w:pPr>
      <w:pStyle w:val="Header"/>
      <w:jc w:val="center"/>
      <w:rPr>
        <w:rFonts w:asciiTheme="minorHAnsi" w:hAnsiTheme="minorHAnsi" w:cstheme="minorHAnsi"/>
        <w:color w:val="808080" w:themeColor="background1" w:themeShade="80"/>
        <w:sz w:val="36"/>
      </w:rPr>
    </w:pPr>
    <w:r w:rsidRPr="00E8140C">
      <w:rPr>
        <w:rFonts w:asciiTheme="minorHAnsi" w:hAnsiTheme="minorHAnsi" w:cstheme="minorHAnsi"/>
        <w:color w:val="808080" w:themeColor="background1" w:themeShade="80"/>
        <w:sz w:val="36"/>
      </w:rPr>
      <w:t>SUPERIOR DEFENSE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365522"/>
    <w:multiLevelType w:val="hybridMultilevel"/>
    <w:tmpl w:val="F79E1C3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E872A66"/>
    <w:multiLevelType w:val="multilevel"/>
    <w:tmpl w:val="8EA84D3E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2" w15:restartNumberingAfterBreak="0">
    <w:nsid w:val="35FB1127"/>
    <w:multiLevelType w:val="multilevel"/>
    <w:tmpl w:val="58180EA6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3" w15:restartNumberingAfterBreak="0">
    <w:nsid w:val="636260CB"/>
    <w:multiLevelType w:val="multilevel"/>
    <w:tmpl w:val="35DA3FAA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4" w15:restartNumberingAfterBreak="0">
    <w:nsid w:val="6CB40A57"/>
    <w:multiLevelType w:val="multilevel"/>
    <w:tmpl w:val="ABA0C0A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3"/>
  </w:num>
  <w:num w:numId="3">
    <w:abstractNumId w:val="4"/>
  </w:num>
  <w:num w:numId="4">
    <w:abstractNumId w:val="2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F2FFB"/>
    <w:rsid w:val="0005423A"/>
    <w:rsid w:val="000B2C4F"/>
    <w:rsid w:val="0014780B"/>
    <w:rsid w:val="001E4EA4"/>
    <w:rsid w:val="00232DC1"/>
    <w:rsid w:val="002C2842"/>
    <w:rsid w:val="002D69E3"/>
    <w:rsid w:val="002D7C9C"/>
    <w:rsid w:val="00351D34"/>
    <w:rsid w:val="00422074"/>
    <w:rsid w:val="004A0F49"/>
    <w:rsid w:val="005A2301"/>
    <w:rsid w:val="005A4F1A"/>
    <w:rsid w:val="005C660E"/>
    <w:rsid w:val="00652D1F"/>
    <w:rsid w:val="00692C46"/>
    <w:rsid w:val="006E015E"/>
    <w:rsid w:val="006E0ECF"/>
    <w:rsid w:val="0072628F"/>
    <w:rsid w:val="0075039C"/>
    <w:rsid w:val="007C4920"/>
    <w:rsid w:val="007C631D"/>
    <w:rsid w:val="00807539"/>
    <w:rsid w:val="00826FB0"/>
    <w:rsid w:val="009C24E5"/>
    <w:rsid w:val="00A2191C"/>
    <w:rsid w:val="00BC6AF6"/>
    <w:rsid w:val="00BF1582"/>
    <w:rsid w:val="00D2296F"/>
    <w:rsid w:val="00D3396D"/>
    <w:rsid w:val="00DE0D84"/>
    <w:rsid w:val="00DF2E19"/>
    <w:rsid w:val="00E03CC6"/>
    <w:rsid w:val="00E21B51"/>
    <w:rsid w:val="00E42505"/>
    <w:rsid w:val="00E44AAD"/>
    <w:rsid w:val="00E8140C"/>
    <w:rsid w:val="00E856CC"/>
    <w:rsid w:val="00F30396"/>
    <w:rsid w:val="00F31734"/>
    <w:rsid w:val="00F601D2"/>
    <w:rsid w:val="00F9217B"/>
    <w:rsid w:val="00FB035B"/>
    <w:rsid w:val="00FE6AAB"/>
    <w:rsid w:val="00FF0AD9"/>
    <w:rsid w:val="00FF2F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36F80828"/>
  <w15:docId w15:val="{A28EFB2E-951E-4996-9F0D-DBB57552C1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="Arial" w:hAnsi="Arial" w:cs="Arial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ListParagraph">
    <w:name w:val="List Paragraph"/>
    <w:basedOn w:val="Normal"/>
    <w:uiPriority w:val="34"/>
    <w:qFormat/>
    <w:rsid w:val="00E6772E"/>
    <w:pPr>
      <w:ind w:left="720"/>
      <w:contextualSpacing/>
    </w:p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character" w:styleId="Hyperlink">
    <w:name w:val="Hyperlink"/>
    <w:basedOn w:val="DefaultParagraphFont"/>
    <w:uiPriority w:val="99"/>
    <w:unhideWhenUsed/>
    <w:rsid w:val="00E03CC6"/>
    <w:rPr>
      <w:color w:val="0000FF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E03CC6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351D34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351D34"/>
  </w:style>
  <w:style w:type="paragraph" w:styleId="Footer">
    <w:name w:val="footer"/>
    <w:basedOn w:val="Normal"/>
    <w:link w:val="FooterChar"/>
    <w:uiPriority w:val="99"/>
    <w:unhideWhenUsed/>
    <w:rsid w:val="00351D34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351D3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81420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mailto:Cassid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j/m9QBCQ65GzgJZe1VTfPUXMA6CA==">AMUW2mWS503ddIPfZuQphEHPi20cTdpaigIx3EQnorW7XZMPK0BK3KjUMHhz2J/uFnf9TNKdYSjQXrghcIFNYoB22blyL07wOea8NLovtFyW6C7xkuIuh6LzVNs1hYd6NUWh9y/nM7Hn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165</TotalTime>
  <Pages>3</Pages>
  <Words>799</Words>
  <Characters>4656</Characters>
  <Application>Microsoft Office Word</Application>
  <DocSecurity>0</DocSecurity>
  <Lines>38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Shelley Jasper</dc:creator>
  <cp:lastModifiedBy>Cassidy Berlin</cp:lastModifiedBy>
  <cp:revision>31</cp:revision>
  <dcterms:created xsi:type="dcterms:W3CDTF">2025-09-26T21:20:00Z</dcterms:created>
  <dcterms:modified xsi:type="dcterms:W3CDTF">2026-07-30T17:16:00Z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f6d29dc2-1aaf-4ac0-ba30-858d7a97750a</vt:lpwstr>
  </property>
</Properties>
</file>